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0024CE22" w:rsidR="00327C36" w:rsidRPr="003318CF"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318CF" w:rsidRPr="003318CF">
        <w:rPr>
          <w:rFonts w:ascii="Arial" w:hAnsi="Arial" w:cs="Arial"/>
          <w:b/>
          <w:noProof/>
          <w:sz w:val="24"/>
          <w:lang w:val="en-CN"/>
        </w:rPr>
        <w:t>R4-2300222</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5181D912"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31513">
        <w:rPr>
          <w:rFonts w:ascii="Arial" w:hAnsi="Arial" w:cs="Arial"/>
          <w:b/>
          <w:sz w:val="22"/>
          <w:szCs w:val="22"/>
          <w:lang w:val="en-US"/>
        </w:rPr>
        <w:t>10.</w:t>
      </w:r>
      <w:r w:rsidR="005A696A">
        <w:rPr>
          <w:rFonts w:ascii="Arial" w:hAnsi="Arial" w:cs="Arial"/>
          <w:b/>
          <w:sz w:val="22"/>
          <w:szCs w:val="22"/>
          <w:lang w:val="en-US"/>
        </w:rPr>
        <w:t>2</w:t>
      </w:r>
      <w:r w:rsidR="00631513">
        <w:rPr>
          <w:rFonts w:ascii="Arial" w:hAnsi="Arial" w:cs="Arial"/>
          <w:b/>
          <w:sz w:val="22"/>
          <w:szCs w:val="22"/>
          <w:lang w:val="en-US"/>
        </w:rPr>
        <w:t>.</w:t>
      </w:r>
      <w:r w:rsidR="007577E9">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1C85B20"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43DE8" w:rsidRPr="00143DE8">
        <w:rPr>
          <w:rFonts w:ascii="Arial" w:hAnsi="Arial" w:cs="Arial"/>
          <w:b/>
          <w:sz w:val="22"/>
          <w:szCs w:val="22"/>
          <w:lang w:val="en-CN"/>
        </w:rPr>
        <w:t xml:space="preserve">On R18 gap enhancement case </w:t>
      </w:r>
      <w:r w:rsidR="007577E9">
        <w:rPr>
          <w:rFonts w:ascii="Arial" w:hAnsi="Arial" w:cs="Arial"/>
          <w:b/>
          <w:sz w:val="22"/>
          <w:szCs w:val="22"/>
          <w:lang w:val="en-US"/>
        </w:rPr>
        <w:t>2</w:t>
      </w:r>
      <w:r w:rsidR="00143DE8" w:rsidRPr="00143DE8">
        <w:rPr>
          <w:rFonts w:ascii="Arial" w:hAnsi="Arial" w:cs="Arial"/>
          <w:b/>
          <w:sz w:val="22"/>
          <w:szCs w:val="22"/>
          <w:lang w:val="en-CN"/>
        </w:rPr>
        <w:t xml:space="preserve">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07DD00C5" w:rsidR="006864CA" w:rsidRPr="000D5DC6" w:rsidRDefault="006864CA" w:rsidP="006864CA">
      <w:r>
        <w:t>Case 2 requirement was widely discussed during the previous RAN4 meetings. The last agreements can be found in [1], in which there are quite many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C310A6" w14:textId="578BA37E" w:rsidR="00AF100C" w:rsidRDefault="005D5900" w:rsidP="00315A01">
      <w:pPr>
        <w:pStyle w:val="Caption"/>
        <w:rPr>
          <w:b w:val="0"/>
          <w:bCs w:val="0"/>
          <w:lang w:eastAsia="zh-CN"/>
        </w:rPr>
      </w:pPr>
      <w:r>
        <w:rPr>
          <w:b w:val="0"/>
          <w:bCs w:val="0"/>
          <w:lang w:eastAsia="zh-CN"/>
        </w:rPr>
        <w:t xml:space="preserve">The first issue is about </w:t>
      </w:r>
      <w:r w:rsidR="00F92951">
        <w:rPr>
          <w:b w:val="0"/>
          <w:bCs w:val="0"/>
          <w:lang w:eastAsia="zh-CN"/>
        </w:rPr>
        <w:t>NCSG + NCSG</w:t>
      </w:r>
      <w:r w:rsidR="009A2A7C">
        <w:rPr>
          <w:b w:val="0"/>
          <w:bCs w:val="0"/>
          <w:lang w:eastAsia="zh-CN"/>
        </w:rPr>
        <w:t>:</w:t>
      </w:r>
    </w:p>
    <w:tbl>
      <w:tblPr>
        <w:tblStyle w:val="TableGrid"/>
        <w:tblW w:w="0" w:type="auto"/>
        <w:tblLook w:val="04A0" w:firstRow="1" w:lastRow="0" w:firstColumn="1" w:lastColumn="0" w:noHBand="0" w:noVBand="1"/>
      </w:tblPr>
      <w:tblGrid>
        <w:gridCol w:w="9629"/>
      </w:tblGrid>
      <w:tr w:rsidR="00F92951" w14:paraId="335C5FEE" w14:textId="77777777" w:rsidTr="00F92951">
        <w:tc>
          <w:tcPr>
            <w:tcW w:w="9629" w:type="dxa"/>
          </w:tcPr>
          <w:p w14:paraId="79D906FF" w14:textId="77777777" w:rsidR="00F92951" w:rsidRPr="0044757B" w:rsidRDefault="00F92951" w:rsidP="00F92951">
            <w:pPr>
              <w:pStyle w:val="Heading2"/>
              <w:rPr>
                <w:b/>
                <w:bCs/>
                <w:sz w:val="24"/>
                <w:szCs w:val="24"/>
              </w:rPr>
            </w:pPr>
            <w:r w:rsidRPr="0044757B">
              <w:rPr>
                <w:b/>
                <w:bCs/>
                <w:sz w:val="24"/>
                <w:szCs w:val="24"/>
                <w:u w:val="single"/>
              </w:rPr>
              <w:t>Issue 4-1-1: [Case 2] Whether to consider NCSG + NCSG in an FR</w:t>
            </w:r>
          </w:p>
          <w:p w14:paraId="15EE672A" w14:textId="77777777" w:rsidR="00F92951" w:rsidRDefault="00F92951" w:rsidP="00F92951">
            <w:pPr>
              <w:spacing w:afterLines="50" w:after="120"/>
              <w:ind w:leftChars="200" w:left="400"/>
              <w:rPr>
                <w:lang w:eastAsia="zh-CN"/>
              </w:rPr>
            </w:pPr>
            <w:r>
              <w:rPr>
                <w:b/>
                <w:lang w:eastAsia="zh-CN"/>
              </w:rPr>
              <w:t>&lt; Agreement &gt;</w:t>
            </w:r>
            <w:r>
              <w:rPr>
                <w:lang w:eastAsia="zh-CN"/>
              </w:rPr>
              <w:t xml:space="preserve">: </w:t>
            </w:r>
          </w:p>
          <w:p w14:paraId="75F879EA" w14:textId="77777777" w:rsidR="00F92951" w:rsidRDefault="00F92951" w:rsidP="00F92951">
            <w:pPr>
              <w:numPr>
                <w:ilvl w:val="0"/>
                <w:numId w:val="37"/>
              </w:numPr>
              <w:overflowPunct/>
              <w:autoSpaceDE/>
              <w:autoSpaceDN/>
              <w:adjustRightInd/>
              <w:spacing w:afterLines="50" w:after="120"/>
              <w:textAlignment w:val="auto"/>
              <w:rPr>
                <w:lang w:eastAsia="zh-CN"/>
              </w:rPr>
            </w:pPr>
            <w:r>
              <w:rPr>
                <w:lang w:eastAsia="zh-CN"/>
              </w:rPr>
              <w:t>Narrow down options to Option 1 and 3</w:t>
            </w:r>
          </w:p>
          <w:p w14:paraId="586A0708" w14:textId="77777777" w:rsidR="00F92951" w:rsidRDefault="00F92951" w:rsidP="00F92951">
            <w:pPr>
              <w:numPr>
                <w:ilvl w:val="1"/>
                <w:numId w:val="37"/>
              </w:numPr>
              <w:overflowPunct/>
              <w:autoSpaceDE/>
              <w:autoSpaceDN/>
              <w:adjustRightInd/>
              <w:spacing w:afterLines="50" w:after="120"/>
              <w:textAlignment w:val="auto"/>
              <w:rPr>
                <w:lang w:eastAsia="zh-CN"/>
              </w:rPr>
            </w:pPr>
            <w:r>
              <w:rPr>
                <w:lang w:eastAsia="zh-CN"/>
              </w:rPr>
              <w:t>Option 1: Yes. FFS whether the same RF chain is assumed for the two NCSG patterns.</w:t>
            </w:r>
          </w:p>
          <w:p w14:paraId="26480108" w14:textId="44CE8D20" w:rsidR="00F92951" w:rsidRDefault="00F92951" w:rsidP="00F92951">
            <w:pPr>
              <w:numPr>
                <w:ilvl w:val="1"/>
                <w:numId w:val="37"/>
              </w:numPr>
              <w:overflowPunct/>
              <w:autoSpaceDE/>
              <w:autoSpaceDN/>
              <w:adjustRightInd/>
              <w:spacing w:afterLines="50" w:after="120"/>
              <w:textAlignment w:val="auto"/>
              <w:rPr>
                <w:lang w:eastAsia="zh-CN"/>
              </w:rPr>
            </w:pPr>
            <w:r>
              <w:rPr>
                <w:lang w:eastAsia="zh-CN"/>
              </w:rPr>
              <w:t>Option 3: Yes, up to UE capability</w:t>
            </w:r>
          </w:p>
        </w:tc>
      </w:tr>
    </w:tbl>
    <w:p w14:paraId="230C09FE" w14:textId="45D77B7F" w:rsidR="00F92951" w:rsidRDefault="001A1F50" w:rsidP="00F92951">
      <w:pPr>
        <w:rPr>
          <w:lang w:eastAsia="zh-CN"/>
        </w:rPr>
      </w:pPr>
      <w:r>
        <w:rPr>
          <w:lang w:eastAsia="zh-CN"/>
        </w:rPr>
        <w:t>It has been agreed to cover NCSG + NCSG in case 2 in previous RAN4 meeting. RAN4 narrowed down options. There are two remaining aspects to be discussed. One is whether the same RF chain is assumed for the two NCSG patterns. The other is whether and how to define UE capability.</w:t>
      </w:r>
    </w:p>
    <w:p w14:paraId="76A98C2D" w14:textId="36AFF1BD" w:rsidR="001A1F50" w:rsidRDefault="001A1F50" w:rsidP="00F92951">
      <w:pPr>
        <w:rPr>
          <w:lang w:eastAsia="zh-CN"/>
        </w:rPr>
      </w:pPr>
      <w:r>
        <w:rPr>
          <w:lang w:eastAsia="zh-CN"/>
        </w:rPr>
        <w:t>Regarding the first issue, whether the same RF chain is assumed for the two NCSG patterns, we don’t think such assumption need to be explicitly discussed here. On one hand, we cannot always assume same RF chain for all the bands. Specifically, in real practice UE may use RF chain 1 to support NCSG in low band while use RF chain 2 to support NCSG in high band. On the other hand, using different RF chains doesn’t mean measurement can be done simultaneously when the two NCSG collide with each other.</w:t>
      </w:r>
      <w:r w:rsidR="00914F63">
        <w:rPr>
          <w:lang w:eastAsia="zh-CN"/>
        </w:rPr>
        <w:t xml:space="preserve"> This issue is being discussed under issue 4-2-3. Thus no need to duplicate discussion here.</w:t>
      </w:r>
    </w:p>
    <w:p w14:paraId="16D9A665" w14:textId="5AAD7D95" w:rsidR="00914F63" w:rsidRDefault="00914F63" w:rsidP="00F92951">
      <w:pPr>
        <w:rPr>
          <w:lang w:eastAsia="zh-CN"/>
        </w:rPr>
      </w:pPr>
      <w:r>
        <w:rPr>
          <w:lang w:eastAsia="zh-CN"/>
        </w:rPr>
        <w:t xml:space="preserve">As for UE capability, we assume there should be at least one capability to indicate support of case 2, on top of support of R17 concurrent gaps and NCSG. The issue </w:t>
      </w:r>
      <w:r w:rsidR="00477590">
        <w:rPr>
          <w:lang w:eastAsia="zh-CN"/>
        </w:rPr>
        <w:t xml:space="preserve">here is whether a general capability is needed to indicate support of case 2, or separate capabilities to indicate support of NCSG + Type-2 MG and NCSG + NCSG. </w:t>
      </w:r>
      <w:r w:rsidR="00FC2DC7">
        <w:rPr>
          <w:lang w:eastAsia="zh-CN"/>
        </w:rPr>
        <w:t xml:space="preserve">Technically, whether separate capabilities are needed depends on whether UE needs extra effort to support NCSG + NCSG on top of support of NCSG + Type-2 MG. </w:t>
      </w:r>
      <w:r w:rsidR="00222DBE">
        <w:rPr>
          <w:lang w:eastAsia="zh-CN"/>
        </w:rPr>
        <w:t xml:space="preserve">According to existing open issues, we do see potential extra effort is needed, such as </w:t>
      </w:r>
      <w:r w:rsidR="00222DBE" w:rsidRPr="00222DBE">
        <w:rPr>
          <w:lang w:eastAsia="zh-CN"/>
        </w:rPr>
        <w:t>parallel measurements upon gap collision</w:t>
      </w:r>
      <w:r w:rsidR="00222DBE">
        <w:rPr>
          <w:lang w:eastAsia="zh-CN"/>
        </w:rPr>
        <w:t xml:space="preserve">, gap interruption. </w:t>
      </w:r>
      <w:r w:rsidR="00134616">
        <w:rPr>
          <w:lang w:eastAsia="zh-CN"/>
        </w:rPr>
        <w:t>Thus, we conservatively propose to allow separate UE capabilities to indicate support of case 2.</w:t>
      </w:r>
    </w:p>
    <w:p w14:paraId="4CB79E63" w14:textId="2F3E6CA6" w:rsidR="00134616" w:rsidRDefault="00134616" w:rsidP="00134616">
      <w:pPr>
        <w:pStyle w:val="Caption"/>
        <w:rPr>
          <w:lang w:eastAsia="zh-CN"/>
        </w:rPr>
      </w:pPr>
      <w:bookmarkStart w:id="3" w:name="_Ref127173597"/>
      <w:r>
        <w:t xml:space="preserve">Proposal </w:t>
      </w:r>
      <w:r>
        <w:fldChar w:fldCharType="begin"/>
      </w:r>
      <w:r>
        <w:instrText xml:space="preserve"> SEQ Proposal \* ARABIC </w:instrText>
      </w:r>
      <w:r>
        <w:fldChar w:fldCharType="separate"/>
      </w:r>
      <w:r w:rsidR="001256EA">
        <w:rPr>
          <w:noProof/>
        </w:rPr>
        <w:t>1</w:t>
      </w:r>
      <w:r>
        <w:fldChar w:fldCharType="end"/>
      </w:r>
      <w:r>
        <w:t xml:space="preserve">: no need to discuss </w:t>
      </w:r>
      <w:r>
        <w:rPr>
          <w:lang w:eastAsia="zh-CN"/>
        </w:rPr>
        <w:t xml:space="preserve">whether the same RF chain is assumed for the two NCSG patterns under issue of whether to consider </w:t>
      </w:r>
      <w:r w:rsidRPr="00134616">
        <w:rPr>
          <w:lang w:eastAsia="zh-CN"/>
        </w:rPr>
        <w:t>NCSG + NCSG in an FR.</w:t>
      </w:r>
      <w:bookmarkEnd w:id="3"/>
    </w:p>
    <w:p w14:paraId="6ACBADBC" w14:textId="004794E0" w:rsidR="00134616" w:rsidRPr="00134616" w:rsidRDefault="00134616" w:rsidP="00134616">
      <w:pPr>
        <w:pStyle w:val="Caption"/>
        <w:rPr>
          <w:lang w:eastAsia="zh-CN"/>
        </w:rPr>
      </w:pPr>
      <w:bookmarkStart w:id="4" w:name="_Ref127173599"/>
      <w:r>
        <w:t xml:space="preserve">Proposal </w:t>
      </w:r>
      <w:r>
        <w:fldChar w:fldCharType="begin"/>
      </w:r>
      <w:r>
        <w:instrText xml:space="preserve"> SEQ Proposal \* ARABIC </w:instrText>
      </w:r>
      <w:r>
        <w:fldChar w:fldCharType="separate"/>
      </w:r>
      <w:r w:rsidR="001256EA">
        <w:rPr>
          <w:noProof/>
        </w:rPr>
        <w:t>2</w:t>
      </w:r>
      <w:r>
        <w:fldChar w:fldCharType="end"/>
      </w:r>
      <w:r>
        <w:t>: separate capabilities are needed to indicate support of 1) NCSG + Type-2MG and 2) NCSG + NCSG.</w:t>
      </w:r>
      <w:bookmarkEnd w:id="4"/>
    </w:p>
    <w:p w14:paraId="69E0CEAE" w14:textId="16911F69" w:rsidR="00477590" w:rsidRDefault="00477590" w:rsidP="00F92951">
      <w:pPr>
        <w:rPr>
          <w:lang w:eastAsia="zh-CN"/>
        </w:rPr>
      </w:pPr>
    </w:p>
    <w:p w14:paraId="586EB9E3" w14:textId="593C425B" w:rsidR="001C332A" w:rsidRDefault="001C332A" w:rsidP="00F92951">
      <w:pPr>
        <w:rPr>
          <w:lang w:eastAsia="zh-CN"/>
        </w:rPr>
      </w:pPr>
      <w:r>
        <w:rPr>
          <w:lang w:eastAsia="zh-CN"/>
        </w:rPr>
        <w:t xml:space="preserve">Next issue is </w:t>
      </w:r>
      <w:r w:rsidR="00B256BF">
        <w:rPr>
          <w:lang w:eastAsia="zh-CN"/>
        </w:rPr>
        <w:t>about parallel measurement on deactivated SCC:</w:t>
      </w:r>
    </w:p>
    <w:tbl>
      <w:tblPr>
        <w:tblStyle w:val="TableGrid"/>
        <w:tblW w:w="0" w:type="auto"/>
        <w:tblLook w:val="04A0" w:firstRow="1" w:lastRow="0" w:firstColumn="1" w:lastColumn="0" w:noHBand="0" w:noVBand="1"/>
      </w:tblPr>
      <w:tblGrid>
        <w:gridCol w:w="9629"/>
      </w:tblGrid>
      <w:tr w:rsidR="001C332A" w14:paraId="5FF25ECB" w14:textId="77777777" w:rsidTr="001C332A">
        <w:tc>
          <w:tcPr>
            <w:tcW w:w="9629" w:type="dxa"/>
          </w:tcPr>
          <w:p w14:paraId="702B7F83" w14:textId="77777777" w:rsidR="001C332A" w:rsidRDefault="001C332A" w:rsidP="001C332A">
            <w:pPr>
              <w:pStyle w:val="Heading2"/>
              <w:rPr>
                <w:b/>
                <w:bCs/>
                <w:sz w:val="24"/>
                <w:szCs w:val="24"/>
              </w:rPr>
            </w:pPr>
            <w:r w:rsidRPr="007A0699">
              <w:rPr>
                <w:b/>
                <w:bCs/>
                <w:sz w:val="24"/>
                <w:szCs w:val="24"/>
                <w:u w:val="single"/>
              </w:rPr>
              <w:lastRenderedPageBreak/>
              <w:t>Issue 4-1-3: [Case 2] Whether to support the following scenarios for NCSG+NCSG</w:t>
            </w:r>
          </w:p>
          <w:p w14:paraId="4FC7C8C3" w14:textId="77777777" w:rsidR="001C332A" w:rsidRDefault="001C332A" w:rsidP="001C332A">
            <w:pPr>
              <w:spacing w:afterLines="50" w:after="120"/>
              <w:ind w:leftChars="200" w:left="400"/>
              <w:rPr>
                <w:lang w:eastAsia="zh-CN"/>
              </w:rPr>
            </w:pPr>
            <w:r>
              <w:rPr>
                <w:b/>
                <w:lang w:eastAsia="zh-CN"/>
              </w:rPr>
              <w:t>&lt; Wayforward&gt;</w:t>
            </w:r>
            <w:r>
              <w:rPr>
                <w:lang w:eastAsia="zh-CN"/>
              </w:rPr>
              <w:t xml:space="preserve">: </w:t>
            </w:r>
          </w:p>
          <w:p w14:paraId="0C52CF96" w14:textId="4F810A97" w:rsidR="001C332A" w:rsidRDefault="001C332A" w:rsidP="00F92951">
            <w:pPr>
              <w:numPr>
                <w:ilvl w:val="0"/>
                <w:numId w:val="37"/>
              </w:numPr>
              <w:overflowPunct/>
              <w:autoSpaceDE/>
              <w:autoSpaceDN/>
              <w:adjustRightInd/>
              <w:spacing w:afterLines="50" w:after="120"/>
              <w:textAlignment w:val="auto"/>
              <w:rPr>
                <w:lang w:eastAsia="zh-CN"/>
              </w:rPr>
            </w:pPr>
            <w:r w:rsidRPr="007A0699">
              <w:rPr>
                <w:lang w:eastAsia="zh-CN"/>
              </w:rPr>
              <w:t>FFS: RAN4 to study possibility of parallel measurements when NW only configures the deactivated SCells’ measurement objects associating with two NCSG patterns</w:t>
            </w:r>
            <w:r>
              <w:rPr>
                <w:lang w:eastAsia="zh-CN"/>
              </w:rPr>
              <w:t>.</w:t>
            </w:r>
          </w:p>
        </w:tc>
      </w:tr>
    </w:tbl>
    <w:p w14:paraId="218E03BF" w14:textId="0AEB1A61" w:rsidR="001C332A" w:rsidRDefault="00B256BF" w:rsidP="00F92951">
      <w:pPr>
        <w:rPr>
          <w:lang w:eastAsia="zh-CN"/>
        </w:rPr>
      </w:pPr>
      <w:r>
        <w:rPr>
          <w:lang w:eastAsia="zh-CN"/>
        </w:rPr>
        <w:t>In legacy UE is not required to perform</w:t>
      </w:r>
      <w:r w:rsidR="00BF3A54">
        <w:rPr>
          <w:lang w:eastAsia="zh-CN"/>
        </w:rPr>
        <w:t xml:space="preserve"> any parallel measurement on different deactivated SCC. In CSSF design, RAN4 requirements assume there are up to two searchers. One if assigned for PCC measurement and the other one is shared among all other CC, including PSCC and SCC. Note that the assumption is not only subject to availability of RF chain, but also about availability of BB resource for measurement purpose. </w:t>
      </w:r>
      <w:r w:rsidR="005505D8">
        <w:rPr>
          <w:lang w:eastAsia="zh-CN"/>
        </w:rPr>
        <w:t xml:space="preserve">Supporting NCSG + NCSG has no impact on such assumption. On one hand, supporting NCSG + NCSG doesn’t always mean there are two vacant RF chains which can be used simultaneously on different carriers. Instead, it could be same RF chain to support non-overlapping NCSG in time domain. On the other hand, even there are two vacant RF chains, it doesn’t mean UE can support parallel measurement. BB limitation is still there. </w:t>
      </w:r>
    </w:p>
    <w:p w14:paraId="785FBE85" w14:textId="5836096A" w:rsidR="006E0540" w:rsidRDefault="006E0540" w:rsidP="00F92951">
      <w:pPr>
        <w:rPr>
          <w:lang w:eastAsia="zh-CN"/>
        </w:rPr>
      </w:pPr>
      <w:r>
        <w:rPr>
          <w:lang w:eastAsia="zh-CN"/>
        </w:rPr>
        <w:t>Besides, it is not crystal clear to say “</w:t>
      </w:r>
      <w:r w:rsidRPr="007A0699">
        <w:rPr>
          <w:lang w:eastAsia="zh-CN"/>
        </w:rPr>
        <w:t>when NW only configures the deactivated SCells’ measurement objects associating with two NCSG patterns</w:t>
      </w:r>
      <w:r>
        <w:rPr>
          <w:lang w:eastAsia="zh-CN"/>
        </w:rPr>
        <w:t>” since association between MO and NCSG is provided via RRC, while SCell can be activated/deactivated via MAC. Therefore, the condition “</w:t>
      </w:r>
      <w:r w:rsidRPr="007A0699">
        <w:rPr>
          <w:lang w:eastAsia="zh-CN"/>
        </w:rPr>
        <w:t>when NW only configures the deactivated SCells’ measurement objects associating with two NCSG patterns</w:t>
      </w:r>
      <w:r>
        <w:rPr>
          <w:lang w:eastAsia="zh-CN"/>
        </w:rPr>
        <w:t>” may only be a temporary status.</w:t>
      </w:r>
    </w:p>
    <w:p w14:paraId="5164B291" w14:textId="134D8852" w:rsidR="005505D8" w:rsidRDefault="005505D8" w:rsidP="005505D8">
      <w:pPr>
        <w:pStyle w:val="Caption"/>
        <w:rPr>
          <w:lang w:eastAsia="zh-CN"/>
        </w:rPr>
      </w:pPr>
      <w:bookmarkStart w:id="5" w:name="_Ref127173601"/>
      <w:r>
        <w:t xml:space="preserve">Proposal </w:t>
      </w:r>
      <w:r>
        <w:fldChar w:fldCharType="begin"/>
      </w:r>
      <w:r>
        <w:instrText xml:space="preserve"> SEQ Proposal \* ARABIC </w:instrText>
      </w:r>
      <w:r>
        <w:fldChar w:fldCharType="separate"/>
      </w:r>
      <w:r w:rsidR="001256EA">
        <w:rPr>
          <w:noProof/>
        </w:rPr>
        <w:t>3</w:t>
      </w:r>
      <w:r>
        <w:fldChar w:fldCharType="end"/>
      </w:r>
      <w:r>
        <w:t xml:space="preserve">: </w:t>
      </w:r>
      <w:r w:rsidRPr="007A0699">
        <w:rPr>
          <w:lang w:eastAsia="zh-CN"/>
        </w:rPr>
        <w:t xml:space="preserve">parallel measurements deactivated SCells’ measurement </w:t>
      </w:r>
      <w:r w:rsidR="006E0540">
        <w:rPr>
          <w:lang w:eastAsia="zh-CN"/>
        </w:rPr>
        <w:t>with two NCSG shall not be a target in this WI.</w:t>
      </w:r>
      <w:bookmarkEnd w:id="5"/>
    </w:p>
    <w:p w14:paraId="69624F45" w14:textId="7B87F5BC" w:rsidR="007B2BCD" w:rsidRDefault="007B2BCD" w:rsidP="007B2BCD">
      <w:pPr>
        <w:rPr>
          <w:lang w:eastAsia="zh-CN"/>
        </w:rPr>
      </w:pPr>
    </w:p>
    <w:p w14:paraId="29EB2E2D" w14:textId="13E814F5" w:rsidR="007B2BCD" w:rsidRDefault="007B2BCD" w:rsidP="007B2BCD">
      <w:pPr>
        <w:rPr>
          <w:lang w:eastAsia="zh-CN"/>
        </w:rPr>
      </w:pPr>
      <w:r>
        <w:rPr>
          <w:lang w:eastAsia="zh-CN"/>
        </w:rPr>
        <w:t>Nest issue is about detail combinations for UE supporting per-FR gap</w:t>
      </w:r>
    </w:p>
    <w:tbl>
      <w:tblPr>
        <w:tblStyle w:val="TableGrid"/>
        <w:tblW w:w="0" w:type="auto"/>
        <w:tblLook w:val="04A0" w:firstRow="1" w:lastRow="0" w:firstColumn="1" w:lastColumn="0" w:noHBand="0" w:noVBand="1"/>
      </w:tblPr>
      <w:tblGrid>
        <w:gridCol w:w="9629"/>
      </w:tblGrid>
      <w:tr w:rsidR="007B2BCD" w14:paraId="411B8754" w14:textId="77777777" w:rsidTr="007B2BCD">
        <w:tc>
          <w:tcPr>
            <w:tcW w:w="9629" w:type="dxa"/>
          </w:tcPr>
          <w:p w14:paraId="582375BC" w14:textId="77777777" w:rsidR="007B2BCD" w:rsidRDefault="007B2BCD" w:rsidP="007B2BCD">
            <w:pPr>
              <w:pStyle w:val="Heading2"/>
              <w:rPr>
                <w:b/>
                <w:bCs/>
                <w:sz w:val="24"/>
                <w:szCs w:val="24"/>
              </w:rPr>
            </w:pPr>
            <w:r w:rsidRPr="00ED3D46">
              <w:rPr>
                <w:b/>
                <w:bCs/>
                <w:sz w:val="24"/>
                <w:szCs w:val="24"/>
                <w:u w:val="single"/>
              </w:rPr>
              <w:t>Issue 4-1-4: [Case 2] Detail combinations for UE supporting per-FR gap</w:t>
            </w:r>
          </w:p>
          <w:p w14:paraId="63688D6E" w14:textId="77777777" w:rsidR="007B2BCD" w:rsidRDefault="007B2BCD" w:rsidP="007B2BCD">
            <w:pPr>
              <w:spacing w:afterLines="50" w:after="120"/>
              <w:ind w:leftChars="200" w:left="400"/>
              <w:rPr>
                <w:lang w:eastAsia="zh-CN"/>
              </w:rPr>
            </w:pPr>
            <w:r>
              <w:rPr>
                <w:b/>
                <w:lang w:eastAsia="zh-CN"/>
              </w:rPr>
              <w:t>&lt; Wayforward&gt;</w:t>
            </w:r>
            <w:r>
              <w:rPr>
                <w:lang w:eastAsia="zh-CN"/>
              </w:rPr>
              <w:t xml:space="preserve">: </w:t>
            </w:r>
          </w:p>
          <w:p w14:paraId="453FF15E" w14:textId="5E57C577" w:rsidR="007B2BCD" w:rsidRDefault="007B2BCD" w:rsidP="007B2BCD">
            <w:pPr>
              <w:numPr>
                <w:ilvl w:val="0"/>
                <w:numId w:val="37"/>
              </w:numPr>
              <w:overflowPunct/>
              <w:autoSpaceDE/>
              <w:autoSpaceDN/>
              <w:adjustRightInd/>
              <w:spacing w:afterLines="50" w:after="120"/>
              <w:textAlignment w:val="auto"/>
              <w:rPr>
                <w:lang w:eastAsia="zh-CN"/>
              </w:rPr>
            </w:pPr>
            <w:r w:rsidRPr="007A0699">
              <w:rPr>
                <w:lang w:eastAsia="zh-CN"/>
              </w:rPr>
              <w:t>FFS</w:t>
            </w:r>
            <w:r>
              <w:rPr>
                <w:lang w:eastAsia="zh-CN"/>
              </w:rPr>
              <w:t>.</w:t>
            </w:r>
          </w:p>
        </w:tc>
      </w:tr>
    </w:tbl>
    <w:p w14:paraId="017FF0EE" w14:textId="23F66031" w:rsidR="007B2BCD" w:rsidRDefault="007B2BCD" w:rsidP="007B2BCD">
      <w:pPr>
        <w:rPr>
          <w:lang w:eastAsia="x-none"/>
        </w:rPr>
      </w:pPr>
      <w:r>
        <w:rPr>
          <w:lang w:val="en-US" w:eastAsia="x-none"/>
        </w:rPr>
        <w:t>Given that RAN4 already agree</w:t>
      </w:r>
      <w:r w:rsidR="000838D3">
        <w:rPr>
          <w:lang w:val="en-US" w:eastAsia="x-none"/>
        </w:rPr>
        <w:t>d</w:t>
      </w:r>
      <w:r>
        <w:rPr>
          <w:lang w:val="en-US" w:eastAsia="x-none"/>
        </w:rPr>
        <w:t xml:space="preserve"> not to </w:t>
      </w:r>
      <w:r w:rsidR="0044601D" w:rsidRPr="001874EA">
        <w:rPr>
          <w:lang w:eastAsia="zh-CN"/>
        </w:rPr>
        <w:t>increase the max number of gaps for Case 2 (NCSG and multiple concurrent MGs) comparing to Rel-17 concurrent MG design</w:t>
      </w:r>
      <w:r>
        <w:t xml:space="preserve">, </w:t>
      </w:r>
      <w:r>
        <w:rPr>
          <w:lang w:eastAsia="x-none"/>
        </w:rPr>
        <w:t xml:space="preserve">RAN4 can discuss the gap combination for case </w:t>
      </w:r>
      <w:r w:rsidR="00B75694">
        <w:rPr>
          <w:lang w:eastAsia="x-none"/>
        </w:rPr>
        <w:t>2</w:t>
      </w:r>
      <w:r>
        <w:rPr>
          <w:lang w:eastAsia="x-none"/>
        </w:rPr>
        <w:t xml:space="preserve"> based on the existing gap combination of R17 concurrent gaps. The changes are:</w:t>
      </w:r>
    </w:p>
    <w:p w14:paraId="244A8685" w14:textId="21AFF2B3" w:rsidR="007B2BCD" w:rsidRPr="00191FB7" w:rsidRDefault="007B2BCD" w:rsidP="007B2BCD">
      <w:pPr>
        <w:pStyle w:val="ListParagraph"/>
        <w:numPr>
          <w:ilvl w:val="0"/>
          <w:numId w:val="39"/>
        </w:numPr>
        <w:ind w:firstLineChars="0"/>
      </w:pPr>
      <w:r>
        <w:rPr>
          <w:lang w:val="en-US"/>
        </w:rPr>
        <w:t xml:space="preserve">When 2 gaps can be configured: </w:t>
      </w:r>
      <w:r w:rsidRPr="00191FB7">
        <w:rPr>
          <w:lang w:val="en-GB"/>
        </w:rPr>
        <w:t>for UE capable of [</w:t>
      </w:r>
      <w:r w:rsidR="00B75694">
        <w:rPr>
          <w:lang w:val="en-GB"/>
        </w:rPr>
        <w:t>NCSG + NCSG</w:t>
      </w:r>
      <w:r w:rsidRPr="00191FB7">
        <w:rPr>
          <w:lang w:val="en-GB"/>
        </w:rPr>
        <w:t xml:space="preserve">], up to 2 gaps can be configured as </w:t>
      </w:r>
      <w:r w:rsidR="00B75694">
        <w:rPr>
          <w:lang w:val="en-GB"/>
        </w:rPr>
        <w:t>NCSG</w:t>
      </w:r>
      <w:r w:rsidRPr="00191FB7">
        <w:rPr>
          <w:lang w:val="en-GB"/>
        </w:rPr>
        <w:t>. For UE capable of [</w:t>
      </w:r>
      <w:r w:rsidR="00B75694">
        <w:rPr>
          <w:lang w:val="en-GB"/>
        </w:rPr>
        <w:t xml:space="preserve">NCSG </w:t>
      </w:r>
      <w:r w:rsidRPr="00191FB7">
        <w:rPr>
          <w:lang w:val="en-GB"/>
        </w:rPr>
        <w:t>+ Type-2 MG] but not [</w:t>
      </w:r>
      <w:r w:rsidR="00B75694">
        <w:rPr>
          <w:lang w:val="en-GB"/>
        </w:rPr>
        <w:t>NCSG + NCSG</w:t>
      </w:r>
      <w:r w:rsidRPr="00191FB7">
        <w:rPr>
          <w:lang w:val="en-GB"/>
        </w:rPr>
        <w:t xml:space="preserve">], up to 1 gap can be configured as </w:t>
      </w:r>
      <w:r w:rsidR="00B75694">
        <w:rPr>
          <w:lang w:val="en-GB"/>
        </w:rPr>
        <w:t>NCSG</w:t>
      </w:r>
      <w:r w:rsidRPr="00191FB7">
        <w:rPr>
          <w:lang w:val="en-GB"/>
        </w:rPr>
        <w:t>.</w:t>
      </w:r>
    </w:p>
    <w:p w14:paraId="5A176EAA" w14:textId="70B4BBFC" w:rsidR="007B2BCD" w:rsidRPr="00191FB7" w:rsidRDefault="007B2BCD" w:rsidP="007B2BCD">
      <w:pPr>
        <w:pStyle w:val="ListParagraph"/>
        <w:numPr>
          <w:ilvl w:val="0"/>
          <w:numId w:val="39"/>
        </w:numPr>
        <w:ind w:firstLineChars="0"/>
      </w:pPr>
      <w:r>
        <w:rPr>
          <w:lang w:val="en-GB"/>
        </w:rPr>
        <w:t xml:space="preserve">When 1 gap can be configured: </w:t>
      </w:r>
      <w:r w:rsidRPr="00191FB7">
        <w:rPr>
          <w:lang w:val="en-GB"/>
        </w:rPr>
        <w:t>For UE capable of either [</w:t>
      </w:r>
      <w:r w:rsidR="00B75694">
        <w:rPr>
          <w:lang w:val="en-GB"/>
        </w:rPr>
        <w:t xml:space="preserve">NCSG </w:t>
      </w:r>
      <w:r w:rsidRPr="00191FB7">
        <w:rPr>
          <w:lang w:val="en-GB"/>
        </w:rPr>
        <w:t>+ Type-2 MG] or [</w:t>
      </w:r>
      <w:r w:rsidR="00B75694">
        <w:rPr>
          <w:lang w:val="en-GB"/>
        </w:rPr>
        <w:t>NCSG + NCSG</w:t>
      </w:r>
      <w:r w:rsidRPr="00191FB7">
        <w:rPr>
          <w:lang w:val="en-GB"/>
        </w:rPr>
        <w:t xml:space="preserve">], up to 1 gap can be configured as </w:t>
      </w:r>
      <w:r w:rsidR="00B75694">
        <w:rPr>
          <w:lang w:val="en-GB"/>
        </w:rPr>
        <w:t>NCSG</w:t>
      </w:r>
      <w:r w:rsidRPr="00191FB7">
        <w:rPr>
          <w:lang w:val="en-GB"/>
        </w:rPr>
        <w:t>.</w:t>
      </w:r>
    </w:p>
    <w:p w14:paraId="4FFD46A3" w14:textId="2EB5B3F0" w:rsidR="007B2BCD" w:rsidRDefault="007B2BCD" w:rsidP="007B2BCD">
      <w:pPr>
        <w:pStyle w:val="Caption"/>
      </w:pPr>
      <w:bookmarkStart w:id="6" w:name="_Ref126919974"/>
      <w:r>
        <w:t xml:space="preserve">Proposal </w:t>
      </w:r>
      <w:r>
        <w:fldChar w:fldCharType="begin"/>
      </w:r>
      <w:r>
        <w:instrText xml:space="preserve"> SEQ Proposal \* ARABIC </w:instrText>
      </w:r>
      <w:r>
        <w:fldChar w:fldCharType="separate"/>
      </w:r>
      <w:r w:rsidR="001256EA">
        <w:rPr>
          <w:noProof/>
        </w:rPr>
        <w:t>4</w:t>
      </w:r>
      <w:r>
        <w:fldChar w:fldCharType="end"/>
      </w:r>
      <w:r>
        <w:t>: gap combination configuration of case 1 can be derived based on gap combination of concurrent gaps defined in TS38.133 table 91.8-1 with the following additional two Notes:</w:t>
      </w:r>
      <w:bookmarkEnd w:id="6"/>
    </w:p>
    <w:p w14:paraId="46916939" w14:textId="77777777" w:rsidR="00A810E5" w:rsidRPr="00A810E5" w:rsidRDefault="00A810E5" w:rsidP="00A810E5">
      <w:pPr>
        <w:pStyle w:val="ListParagraph"/>
        <w:numPr>
          <w:ilvl w:val="0"/>
          <w:numId w:val="40"/>
        </w:numPr>
        <w:ind w:firstLineChars="0"/>
        <w:rPr>
          <w:b/>
          <w:bCs/>
        </w:rPr>
      </w:pPr>
      <w:r w:rsidRPr="00A810E5">
        <w:rPr>
          <w:b/>
          <w:bCs/>
          <w:lang w:val="en-US"/>
        </w:rPr>
        <w:t xml:space="preserve">When 2 gaps can be configured: </w:t>
      </w:r>
      <w:r w:rsidRPr="00A810E5">
        <w:rPr>
          <w:b/>
          <w:bCs/>
          <w:lang w:val="en-GB"/>
        </w:rPr>
        <w:t>for UE capable of [NCSG + NCSG], up to 2 gaps can be configured as NCSG. For UE capable of [NCSG + Type-2 MG] but not [NCSG + NCSG], up to 1 gap can be configured as NCSG.</w:t>
      </w:r>
    </w:p>
    <w:p w14:paraId="5180778F" w14:textId="0C8E1F07" w:rsidR="00A810E5" w:rsidRPr="00A810E5" w:rsidRDefault="00A810E5" w:rsidP="00A810E5">
      <w:pPr>
        <w:pStyle w:val="ListParagraph"/>
        <w:numPr>
          <w:ilvl w:val="0"/>
          <w:numId w:val="40"/>
        </w:numPr>
        <w:ind w:firstLineChars="0"/>
        <w:rPr>
          <w:b/>
          <w:bCs/>
        </w:rPr>
      </w:pPr>
      <w:r w:rsidRPr="00A810E5">
        <w:rPr>
          <w:b/>
          <w:bCs/>
          <w:lang w:val="en-GB"/>
        </w:rPr>
        <w:t>When 1 gap can be configured: For UE capable of either [NCSG + Type-2 MG] or [NCSG + NCSG], up to 1 gap can be configured as NCSG.</w:t>
      </w:r>
    </w:p>
    <w:p w14:paraId="23509EA3" w14:textId="77777777" w:rsidR="007B2BCD" w:rsidRPr="008C6DE4" w:rsidRDefault="007B2BCD" w:rsidP="007B2BCD">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7B2BCD" w:rsidRPr="00583441" w14:paraId="4E77DF6B" w14:textId="77777777" w:rsidTr="00EC0399">
        <w:trPr>
          <w:jc w:val="center"/>
        </w:trPr>
        <w:tc>
          <w:tcPr>
            <w:tcW w:w="1340" w:type="dxa"/>
            <w:vMerge w:val="restart"/>
            <w:tcMar>
              <w:top w:w="80" w:type="dxa"/>
              <w:left w:w="80" w:type="dxa"/>
              <w:bottom w:w="80" w:type="dxa"/>
              <w:right w:w="80" w:type="dxa"/>
            </w:tcMar>
            <w:hideMark/>
          </w:tcPr>
          <w:p w14:paraId="66E2906E" w14:textId="77777777" w:rsidR="007B2BCD" w:rsidRDefault="007B2BCD" w:rsidP="00EC0399">
            <w:pPr>
              <w:pStyle w:val="TAH"/>
              <w:rPr>
                <w:lang w:val="en-US" w:eastAsia="zh-CN"/>
              </w:rPr>
            </w:pPr>
            <w:r w:rsidRPr="00621286">
              <w:rPr>
                <w:lang w:val="en-US" w:eastAsia="zh-CN"/>
              </w:rPr>
              <w:t>Gap Combination</w:t>
            </w:r>
          </w:p>
          <w:p w14:paraId="1CCBB52A" w14:textId="77777777" w:rsidR="007B2BCD" w:rsidRPr="00621286" w:rsidRDefault="007B2BCD" w:rsidP="00EC0399">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DF1C0A2" w14:textId="77777777" w:rsidR="007B2BCD" w:rsidRPr="00621286" w:rsidRDefault="007B2BCD" w:rsidP="00EC0399">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7B2BCD" w:rsidRPr="00583441" w14:paraId="65DC8375" w14:textId="77777777" w:rsidTr="00EC0399">
        <w:trPr>
          <w:jc w:val="center"/>
        </w:trPr>
        <w:tc>
          <w:tcPr>
            <w:tcW w:w="1340" w:type="dxa"/>
            <w:vMerge/>
            <w:tcMar>
              <w:top w:w="80" w:type="dxa"/>
              <w:left w:w="80" w:type="dxa"/>
              <w:bottom w:w="80" w:type="dxa"/>
              <w:right w:w="80" w:type="dxa"/>
            </w:tcMar>
            <w:hideMark/>
          </w:tcPr>
          <w:p w14:paraId="67C2DA2B" w14:textId="77777777" w:rsidR="007B2BCD" w:rsidRPr="00E93BB5" w:rsidRDefault="007B2BCD" w:rsidP="00EC0399">
            <w:pPr>
              <w:pStyle w:val="TAH"/>
              <w:rPr>
                <w:lang w:val="en-US" w:eastAsia="zh-CN"/>
              </w:rPr>
            </w:pPr>
          </w:p>
        </w:tc>
        <w:tc>
          <w:tcPr>
            <w:tcW w:w="1619" w:type="dxa"/>
            <w:tcMar>
              <w:top w:w="80" w:type="dxa"/>
              <w:left w:w="80" w:type="dxa"/>
              <w:bottom w:w="80" w:type="dxa"/>
              <w:right w:w="80" w:type="dxa"/>
            </w:tcMar>
            <w:hideMark/>
          </w:tcPr>
          <w:p w14:paraId="39389CB5" w14:textId="77777777" w:rsidR="007B2BCD" w:rsidRPr="00E93BB5" w:rsidRDefault="007B2BCD" w:rsidP="00EC0399">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4BE0939C" w14:textId="77777777" w:rsidR="007B2BCD" w:rsidRPr="00E93BB5" w:rsidRDefault="007B2BCD" w:rsidP="00EC0399">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018BA8EF" w14:textId="77777777" w:rsidR="007B2BCD" w:rsidRPr="00E93BB5" w:rsidRDefault="007B2BCD" w:rsidP="00EC0399">
            <w:pPr>
              <w:pStyle w:val="TAH"/>
              <w:rPr>
                <w:lang w:val="en-US" w:eastAsia="zh-CN"/>
              </w:rPr>
            </w:pPr>
            <w:r w:rsidRPr="00E93BB5">
              <w:rPr>
                <w:lang w:val="en-US" w:eastAsia="zh-CN"/>
              </w:rPr>
              <w:t>Per-UE measurement gap</w:t>
            </w:r>
          </w:p>
        </w:tc>
      </w:tr>
      <w:tr w:rsidR="007B2BCD" w:rsidRPr="00583441" w14:paraId="24645C3A" w14:textId="77777777" w:rsidTr="00EC0399">
        <w:trPr>
          <w:jc w:val="center"/>
        </w:trPr>
        <w:tc>
          <w:tcPr>
            <w:tcW w:w="1340" w:type="dxa"/>
            <w:tcMar>
              <w:top w:w="80" w:type="dxa"/>
              <w:left w:w="80" w:type="dxa"/>
              <w:bottom w:w="80" w:type="dxa"/>
              <w:right w:w="80" w:type="dxa"/>
            </w:tcMar>
            <w:hideMark/>
          </w:tcPr>
          <w:p w14:paraId="57AC06E8" w14:textId="77777777" w:rsidR="007B2BCD" w:rsidRPr="00621286" w:rsidRDefault="007B2BCD" w:rsidP="00EC0399">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D91CAB1" w14:textId="77777777" w:rsidR="007B2BCD" w:rsidRPr="0084602D" w:rsidRDefault="007B2BCD" w:rsidP="00EC0399">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5D19F564" w14:textId="77777777" w:rsidR="007B2BCD" w:rsidRPr="0084602D" w:rsidRDefault="007B2BCD" w:rsidP="00EC0399">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47E7D85E" w14:textId="77777777" w:rsidR="007B2BCD" w:rsidRPr="007A6F63" w:rsidRDefault="007B2BCD" w:rsidP="00EC0399">
            <w:pPr>
              <w:pStyle w:val="TAC"/>
              <w:rPr>
                <w:lang w:val="en-US" w:eastAsia="zh-CN"/>
              </w:rPr>
            </w:pPr>
            <w:r w:rsidRPr="007A6F63">
              <w:rPr>
                <w:lang w:val="en-US" w:eastAsia="zh-CN"/>
              </w:rPr>
              <w:t>0</w:t>
            </w:r>
          </w:p>
        </w:tc>
      </w:tr>
      <w:tr w:rsidR="007B2BCD" w:rsidRPr="00583441" w14:paraId="4EEFDDC9" w14:textId="77777777" w:rsidTr="00EC0399">
        <w:trPr>
          <w:jc w:val="center"/>
        </w:trPr>
        <w:tc>
          <w:tcPr>
            <w:tcW w:w="1340" w:type="dxa"/>
            <w:tcMar>
              <w:top w:w="80" w:type="dxa"/>
              <w:left w:w="80" w:type="dxa"/>
              <w:bottom w:w="80" w:type="dxa"/>
              <w:right w:w="80" w:type="dxa"/>
            </w:tcMar>
            <w:hideMark/>
          </w:tcPr>
          <w:p w14:paraId="3932DAE3" w14:textId="77777777" w:rsidR="007B2BCD" w:rsidRPr="007A6F63" w:rsidRDefault="007B2BCD" w:rsidP="00EC0399">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6F040AAF" w14:textId="77777777" w:rsidR="007B2BCD" w:rsidRPr="00BD0EB9" w:rsidRDefault="007B2BCD" w:rsidP="00EC0399">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091ABBB6" w14:textId="77777777" w:rsidR="007B2BCD" w:rsidRPr="00D1306A" w:rsidRDefault="007B2BCD" w:rsidP="00EC0399">
            <w:pPr>
              <w:pStyle w:val="TAC"/>
              <w:rPr>
                <w:lang w:val="en-US" w:eastAsia="zh-CN"/>
              </w:rPr>
            </w:pPr>
            <w:r w:rsidRPr="007A6F63">
              <w:rPr>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619FEA64" w14:textId="77777777" w:rsidR="007B2BCD" w:rsidRPr="00BD0EB9" w:rsidRDefault="007B2BCD" w:rsidP="00EC0399">
            <w:pPr>
              <w:pStyle w:val="TAC"/>
              <w:rPr>
                <w:lang w:val="en-US" w:eastAsia="zh-CN"/>
              </w:rPr>
            </w:pPr>
            <w:r w:rsidRPr="00BD0EB9">
              <w:rPr>
                <w:lang w:val="en-US" w:eastAsia="zh-CN"/>
              </w:rPr>
              <w:t>0</w:t>
            </w:r>
          </w:p>
        </w:tc>
      </w:tr>
      <w:tr w:rsidR="007B2BCD" w:rsidRPr="00583441" w14:paraId="225642CC" w14:textId="77777777" w:rsidTr="00EC0399">
        <w:trPr>
          <w:jc w:val="center"/>
        </w:trPr>
        <w:tc>
          <w:tcPr>
            <w:tcW w:w="1340" w:type="dxa"/>
            <w:tcMar>
              <w:top w:w="80" w:type="dxa"/>
              <w:left w:w="80" w:type="dxa"/>
              <w:bottom w:w="80" w:type="dxa"/>
              <w:right w:w="80" w:type="dxa"/>
            </w:tcMar>
            <w:hideMark/>
          </w:tcPr>
          <w:p w14:paraId="631C5197" w14:textId="77777777" w:rsidR="007B2BCD" w:rsidRPr="00D1306A" w:rsidRDefault="007B2BCD" w:rsidP="00EC0399">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50730B6F" w14:textId="77777777" w:rsidR="007B2BCD" w:rsidRPr="00BD0EB9" w:rsidRDefault="007B2BCD" w:rsidP="00EC0399">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88A8BA5" w14:textId="77777777" w:rsidR="007B2BCD" w:rsidRPr="00BD0EB9" w:rsidRDefault="007B2BCD" w:rsidP="00EC0399">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261C2F7B" w14:textId="77777777" w:rsidR="007B2BCD" w:rsidRPr="00D40CBD" w:rsidRDefault="007B2BCD" w:rsidP="00EC0399">
            <w:pPr>
              <w:pStyle w:val="TAC"/>
              <w:rPr>
                <w:lang w:val="en-US" w:eastAsia="zh-CN"/>
              </w:rPr>
            </w:pPr>
            <w:r w:rsidRPr="00D40CBD">
              <w:rPr>
                <w:lang w:val="en-US" w:eastAsia="zh-CN"/>
              </w:rPr>
              <w:t>2</w:t>
            </w:r>
            <w:r w:rsidRPr="00F44116">
              <w:rPr>
                <w:color w:val="FF0000"/>
                <w:vertAlign w:val="superscript"/>
                <w:lang w:val="en-US" w:eastAsia="zh-CN"/>
              </w:rPr>
              <w:t xml:space="preserve"> Note 2</w:t>
            </w:r>
          </w:p>
        </w:tc>
      </w:tr>
      <w:tr w:rsidR="007B2BCD" w:rsidRPr="00583441" w14:paraId="79C6D901" w14:textId="77777777" w:rsidTr="00EC0399">
        <w:trPr>
          <w:jc w:val="center"/>
        </w:trPr>
        <w:tc>
          <w:tcPr>
            <w:tcW w:w="1340" w:type="dxa"/>
            <w:tcMar>
              <w:top w:w="80" w:type="dxa"/>
              <w:left w:w="80" w:type="dxa"/>
              <w:bottom w:w="80" w:type="dxa"/>
              <w:right w:w="80" w:type="dxa"/>
            </w:tcMar>
            <w:hideMark/>
          </w:tcPr>
          <w:p w14:paraId="624D6007" w14:textId="77777777" w:rsidR="007B2BCD" w:rsidRPr="000D4BA3" w:rsidRDefault="007B2BCD" w:rsidP="00EC0399">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4D69D72A" w14:textId="77777777" w:rsidR="007B2BCD" w:rsidRPr="00D40CBD" w:rsidRDefault="007B2BCD" w:rsidP="00EC0399">
            <w:pPr>
              <w:pStyle w:val="TAC"/>
              <w:rPr>
                <w:lang w:val="en-US" w:eastAsia="zh-CN"/>
              </w:rPr>
            </w:pPr>
            <w:r w:rsidRPr="00D40CBD">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7070524D" w14:textId="77777777" w:rsidR="007B2BCD" w:rsidRPr="00D40CBD" w:rsidRDefault="007B2BCD" w:rsidP="00EC0399">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20125154" w14:textId="77777777" w:rsidR="007B2BCD" w:rsidRPr="00621286" w:rsidRDefault="007B2BCD" w:rsidP="00EC0399">
            <w:pPr>
              <w:pStyle w:val="TAC"/>
              <w:rPr>
                <w:lang w:val="en-US" w:eastAsia="zh-CN"/>
              </w:rPr>
            </w:pPr>
            <w:r w:rsidRPr="00D40CBD">
              <w:rPr>
                <w:lang w:val="en-US" w:eastAsia="zh-CN"/>
              </w:rPr>
              <w:t>1</w:t>
            </w:r>
            <w:r w:rsidRPr="00F44116">
              <w:rPr>
                <w:color w:val="FF0000"/>
                <w:vertAlign w:val="superscript"/>
                <w:lang w:val="en-US" w:eastAsia="zh-CN"/>
              </w:rPr>
              <w:t xml:space="preserve"> Note 3</w:t>
            </w:r>
          </w:p>
        </w:tc>
      </w:tr>
      <w:tr w:rsidR="007B2BCD" w:rsidRPr="00583441" w14:paraId="4CB48DAD" w14:textId="77777777" w:rsidTr="00EC0399">
        <w:trPr>
          <w:jc w:val="center"/>
        </w:trPr>
        <w:tc>
          <w:tcPr>
            <w:tcW w:w="1340" w:type="dxa"/>
            <w:tcMar>
              <w:top w:w="80" w:type="dxa"/>
              <w:left w:w="80" w:type="dxa"/>
              <w:bottom w:w="80" w:type="dxa"/>
              <w:right w:w="80" w:type="dxa"/>
            </w:tcMar>
            <w:hideMark/>
          </w:tcPr>
          <w:p w14:paraId="5C80053B" w14:textId="77777777" w:rsidR="007B2BCD" w:rsidRPr="00D40CBD" w:rsidRDefault="007B2BCD" w:rsidP="00EC0399">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6558AAA" w14:textId="77777777" w:rsidR="007B2BCD" w:rsidRPr="00D40CBD" w:rsidRDefault="007B2BCD" w:rsidP="00EC0399">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0AB57A9F" w14:textId="77777777" w:rsidR="007B2BCD" w:rsidRPr="00BD0EB9" w:rsidRDefault="007B2BCD" w:rsidP="00EC0399">
            <w:pPr>
              <w:pStyle w:val="TAC"/>
              <w:rPr>
                <w:lang w:val="en-US" w:eastAsia="zh-CN"/>
              </w:rPr>
            </w:pPr>
            <w:r w:rsidRPr="00BD0EB9">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6F2DD796" w14:textId="77777777" w:rsidR="007B2BCD" w:rsidRPr="00BD0EB9" w:rsidRDefault="007B2BCD" w:rsidP="00EC0399">
            <w:pPr>
              <w:pStyle w:val="TAC"/>
              <w:rPr>
                <w:lang w:val="en-US" w:eastAsia="zh-CN"/>
              </w:rPr>
            </w:pPr>
            <w:r w:rsidRPr="00BD0EB9">
              <w:rPr>
                <w:lang w:val="en-US" w:eastAsia="zh-CN"/>
              </w:rPr>
              <w:t>1</w:t>
            </w:r>
            <w:r w:rsidRPr="00F44116">
              <w:rPr>
                <w:color w:val="FF0000"/>
                <w:vertAlign w:val="superscript"/>
                <w:lang w:val="en-US" w:eastAsia="zh-CN"/>
              </w:rPr>
              <w:t xml:space="preserve"> Note 3</w:t>
            </w:r>
          </w:p>
        </w:tc>
      </w:tr>
      <w:tr w:rsidR="007B2BCD" w:rsidRPr="00583441" w14:paraId="2CBA2BAD" w14:textId="77777777" w:rsidTr="00EC0399">
        <w:trPr>
          <w:jc w:val="center"/>
        </w:trPr>
        <w:tc>
          <w:tcPr>
            <w:tcW w:w="1340" w:type="dxa"/>
            <w:tcMar>
              <w:top w:w="80" w:type="dxa"/>
              <w:left w:w="80" w:type="dxa"/>
              <w:bottom w:w="80" w:type="dxa"/>
              <w:right w:w="80" w:type="dxa"/>
            </w:tcMar>
            <w:hideMark/>
          </w:tcPr>
          <w:p w14:paraId="45AC0D2C" w14:textId="77777777" w:rsidR="007B2BCD" w:rsidRPr="00BD0EB9" w:rsidRDefault="007B2BCD" w:rsidP="00EC0399">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74823D54" w14:textId="77777777" w:rsidR="007B2BCD" w:rsidRPr="000C1829" w:rsidRDefault="007B2BCD" w:rsidP="00EC0399">
            <w:pPr>
              <w:pStyle w:val="TAC"/>
              <w:rPr>
                <w:lang w:val="en-US" w:eastAsia="zh-CN"/>
              </w:rPr>
            </w:pPr>
            <w:r w:rsidRPr="00116FF1">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4377B261" w14:textId="77777777" w:rsidR="007B2BCD" w:rsidRPr="00621286" w:rsidRDefault="007B2BCD" w:rsidP="00EC0399">
            <w:pPr>
              <w:pStyle w:val="TAC"/>
              <w:rPr>
                <w:lang w:val="en-US" w:eastAsia="zh-CN"/>
              </w:rPr>
            </w:pPr>
            <w:r w:rsidRPr="00621286">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62031E9C" w14:textId="77777777" w:rsidR="007B2BCD" w:rsidRPr="00621286" w:rsidRDefault="007B2BCD" w:rsidP="00EC0399">
            <w:pPr>
              <w:pStyle w:val="TAC"/>
              <w:rPr>
                <w:lang w:val="en-US" w:eastAsia="zh-CN"/>
              </w:rPr>
            </w:pPr>
            <w:r w:rsidRPr="00621286">
              <w:rPr>
                <w:lang w:val="en-US" w:eastAsia="zh-CN"/>
              </w:rPr>
              <w:t>1</w:t>
            </w:r>
            <w:r w:rsidRPr="00F44116">
              <w:rPr>
                <w:color w:val="FF0000"/>
                <w:vertAlign w:val="superscript"/>
                <w:lang w:val="en-US" w:eastAsia="zh-CN"/>
              </w:rPr>
              <w:t xml:space="preserve"> Note 3</w:t>
            </w:r>
          </w:p>
        </w:tc>
      </w:tr>
      <w:tr w:rsidR="007B2BCD" w:rsidRPr="00583441" w14:paraId="51A80746" w14:textId="77777777" w:rsidTr="00EC0399">
        <w:trPr>
          <w:jc w:val="center"/>
        </w:trPr>
        <w:tc>
          <w:tcPr>
            <w:tcW w:w="1340" w:type="dxa"/>
            <w:tcMar>
              <w:top w:w="80" w:type="dxa"/>
              <w:left w:w="80" w:type="dxa"/>
              <w:bottom w:w="80" w:type="dxa"/>
              <w:right w:w="80" w:type="dxa"/>
            </w:tcMar>
          </w:tcPr>
          <w:p w14:paraId="7D2A5FFD" w14:textId="77777777" w:rsidR="007B2BCD" w:rsidRPr="00BD0EB9" w:rsidRDefault="007B2BCD" w:rsidP="00EC0399">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5DB16C70" w14:textId="77777777" w:rsidR="007B2BCD" w:rsidRPr="00116FF1" w:rsidRDefault="007B2BCD" w:rsidP="00EC0399">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7A99E484" w14:textId="77777777" w:rsidR="007B2BCD" w:rsidRPr="00621286" w:rsidRDefault="007B2BCD" w:rsidP="00EC0399">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7CE0A85E" w14:textId="77777777" w:rsidR="007B2BCD" w:rsidRPr="00621286" w:rsidRDefault="007B2BCD" w:rsidP="00EC0399">
            <w:pPr>
              <w:pStyle w:val="TAC"/>
              <w:rPr>
                <w:lang w:val="en-US" w:eastAsia="zh-CN"/>
              </w:rPr>
            </w:pPr>
            <w:r>
              <w:rPr>
                <w:rFonts w:hint="eastAsia"/>
                <w:lang w:val="en-US" w:eastAsia="zh-CN"/>
              </w:rPr>
              <w:t>0</w:t>
            </w:r>
          </w:p>
        </w:tc>
      </w:tr>
      <w:tr w:rsidR="007B2BCD" w:rsidRPr="00583441" w14:paraId="530E7E82" w14:textId="77777777" w:rsidTr="00EC0399">
        <w:trPr>
          <w:jc w:val="center"/>
        </w:trPr>
        <w:tc>
          <w:tcPr>
            <w:tcW w:w="1340" w:type="dxa"/>
            <w:tcMar>
              <w:top w:w="80" w:type="dxa"/>
              <w:left w:w="80" w:type="dxa"/>
              <w:bottom w:w="80" w:type="dxa"/>
              <w:right w:w="80" w:type="dxa"/>
            </w:tcMar>
          </w:tcPr>
          <w:p w14:paraId="362BDC46" w14:textId="77777777" w:rsidR="007B2BCD" w:rsidRPr="00BD0EB9" w:rsidRDefault="007B2BCD" w:rsidP="00EC0399">
            <w:pPr>
              <w:pStyle w:val="TAC"/>
              <w:rPr>
                <w:lang w:val="en-US" w:eastAsia="zh-CN"/>
              </w:rPr>
            </w:pPr>
            <w:r>
              <w:rPr>
                <w:lang w:val="en-US" w:eastAsia="zh-CN"/>
              </w:rPr>
              <w:t>7</w:t>
            </w:r>
          </w:p>
        </w:tc>
        <w:tc>
          <w:tcPr>
            <w:tcW w:w="1619" w:type="dxa"/>
            <w:tcMar>
              <w:top w:w="80" w:type="dxa"/>
              <w:left w:w="80" w:type="dxa"/>
              <w:bottom w:w="80" w:type="dxa"/>
              <w:right w:w="80" w:type="dxa"/>
            </w:tcMar>
          </w:tcPr>
          <w:p w14:paraId="4BAE4D15" w14:textId="77777777" w:rsidR="007B2BCD" w:rsidRPr="00116FF1" w:rsidRDefault="007B2BCD" w:rsidP="00EC0399">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78D00ECB" w14:textId="77777777" w:rsidR="007B2BCD" w:rsidRPr="00621286" w:rsidRDefault="007B2BCD" w:rsidP="00EC0399">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60D47EBA" w14:textId="77777777" w:rsidR="007B2BCD" w:rsidRPr="00621286" w:rsidRDefault="007B2BCD" w:rsidP="00EC0399">
            <w:pPr>
              <w:pStyle w:val="TAC"/>
              <w:rPr>
                <w:lang w:val="en-US" w:eastAsia="zh-CN"/>
              </w:rPr>
            </w:pPr>
            <w:r>
              <w:rPr>
                <w:rFonts w:hint="eastAsia"/>
                <w:lang w:val="en-US" w:eastAsia="zh-CN"/>
              </w:rPr>
              <w:t>0</w:t>
            </w:r>
          </w:p>
        </w:tc>
      </w:tr>
      <w:tr w:rsidR="007B2BCD" w:rsidRPr="00583441" w14:paraId="6E8659DC" w14:textId="77777777" w:rsidTr="00EC0399">
        <w:trPr>
          <w:jc w:val="center"/>
        </w:trPr>
        <w:tc>
          <w:tcPr>
            <w:tcW w:w="5759" w:type="dxa"/>
            <w:gridSpan w:val="4"/>
            <w:tcMar>
              <w:top w:w="80" w:type="dxa"/>
              <w:left w:w="80" w:type="dxa"/>
              <w:bottom w:w="80" w:type="dxa"/>
              <w:right w:w="80" w:type="dxa"/>
            </w:tcMar>
          </w:tcPr>
          <w:p w14:paraId="6E18325E" w14:textId="77777777" w:rsidR="007B2BCD" w:rsidRDefault="007B2BCD" w:rsidP="00EC0399">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315124A1" w14:textId="1272680F" w:rsidR="007B2BCD" w:rsidRPr="00A810E5" w:rsidRDefault="007B2BCD" w:rsidP="00EC0399">
            <w:pPr>
              <w:pStyle w:val="TAN"/>
              <w:rPr>
                <w:color w:val="FF0000"/>
              </w:rPr>
            </w:pPr>
            <w:r w:rsidRPr="00A810E5">
              <w:rPr>
                <w:color w:val="FF0000"/>
              </w:rPr>
              <w:t xml:space="preserve">Note 2:   </w:t>
            </w:r>
            <w:r w:rsidR="00A810E5" w:rsidRPr="00A810E5">
              <w:rPr>
                <w:color w:val="FF0000"/>
              </w:rPr>
              <w:t>for UE capable of [NCSG + NCSG], up to 2 gaps can be configured as NCSG. For UE capable of [NCSG + Type-2 MG] but not [NCSG + NCSG], up to 1 gap can be configured as NCSG.</w:t>
            </w:r>
          </w:p>
          <w:p w14:paraId="10F6FE4C" w14:textId="52E3C256" w:rsidR="007B2BCD" w:rsidRPr="009E2C9D" w:rsidRDefault="007B2BCD" w:rsidP="00EC0399">
            <w:pPr>
              <w:pStyle w:val="TAN"/>
            </w:pPr>
            <w:r w:rsidRPr="00A810E5">
              <w:rPr>
                <w:color w:val="FF0000"/>
              </w:rPr>
              <w:t xml:space="preserve">Note 3:   </w:t>
            </w:r>
            <w:r w:rsidR="00A810E5" w:rsidRPr="00A810E5">
              <w:rPr>
                <w:color w:val="FF0000"/>
              </w:rPr>
              <w:t>For UE capable of either [NCSG + Type-2 MG] or [NCSG + NCSG], up to 1 gap can be configured as NCSG.</w:t>
            </w:r>
          </w:p>
        </w:tc>
      </w:tr>
    </w:tbl>
    <w:p w14:paraId="330C7F64" w14:textId="77777777" w:rsidR="007B2BCD" w:rsidRPr="007B2BCD" w:rsidRDefault="007B2BCD" w:rsidP="007B2BCD">
      <w:pPr>
        <w:rPr>
          <w:lang w:eastAsia="zh-CN"/>
        </w:rPr>
      </w:pPr>
    </w:p>
    <w:p w14:paraId="60F640C4" w14:textId="20820906" w:rsidR="00C902BC" w:rsidRDefault="00C902BC" w:rsidP="004036A3">
      <w:pPr>
        <w:rPr>
          <w:lang w:val="en-US" w:eastAsia="x-none"/>
        </w:rPr>
      </w:pPr>
    </w:p>
    <w:p w14:paraId="37A0F8E2" w14:textId="4816BD74" w:rsidR="00955081" w:rsidRDefault="00955081" w:rsidP="004036A3">
      <w:pPr>
        <w:rPr>
          <w:lang w:val="en-US" w:eastAsia="x-none"/>
        </w:rPr>
      </w:pPr>
      <w:r>
        <w:rPr>
          <w:lang w:val="en-US" w:eastAsia="x-none"/>
        </w:rPr>
        <w:t>Next issue is about gap sharing</w:t>
      </w:r>
    </w:p>
    <w:tbl>
      <w:tblPr>
        <w:tblStyle w:val="TableGrid"/>
        <w:tblW w:w="0" w:type="auto"/>
        <w:tblLook w:val="04A0" w:firstRow="1" w:lastRow="0" w:firstColumn="1" w:lastColumn="0" w:noHBand="0" w:noVBand="1"/>
      </w:tblPr>
      <w:tblGrid>
        <w:gridCol w:w="9629"/>
      </w:tblGrid>
      <w:tr w:rsidR="00955081" w14:paraId="527804A4" w14:textId="77777777" w:rsidTr="00955081">
        <w:tc>
          <w:tcPr>
            <w:tcW w:w="9629" w:type="dxa"/>
          </w:tcPr>
          <w:p w14:paraId="6156ECBB" w14:textId="77777777" w:rsidR="00955081" w:rsidRDefault="00955081" w:rsidP="00955081">
            <w:pPr>
              <w:pStyle w:val="Heading2"/>
              <w:rPr>
                <w:b/>
                <w:bCs/>
                <w:sz w:val="24"/>
                <w:szCs w:val="24"/>
              </w:rPr>
            </w:pPr>
            <w:r w:rsidRPr="00EE7DCD">
              <w:rPr>
                <w:b/>
                <w:bCs/>
                <w:sz w:val="24"/>
                <w:szCs w:val="24"/>
                <w:u w:val="single"/>
              </w:rPr>
              <w:t>Issue 4-2-2: [Case 2] Whether to consider gap sharing rule</w:t>
            </w:r>
          </w:p>
          <w:p w14:paraId="5EC4A403" w14:textId="77777777" w:rsidR="00955081" w:rsidRDefault="00955081" w:rsidP="00955081">
            <w:pPr>
              <w:spacing w:afterLines="50" w:after="120"/>
              <w:ind w:leftChars="200" w:left="400"/>
              <w:rPr>
                <w:lang w:eastAsia="zh-CN"/>
              </w:rPr>
            </w:pPr>
            <w:r>
              <w:rPr>
                <w:b/>
                <w:lang w:eastAsia="zh-CN"/>
              </w:rPr>
              <w:t>&lt; Agreement&gt;</w:t>
            </w:r>
            <w:r>
              <w:rPr>
                <w:lang w:eastAsia="zh-CN"/>
              </w:rPr>
              <w:t xml:space="preserve">: </w:t>
            </w:r>
          </w:p>
          <w:p w14:paraId="38D4FE60" w14:textId="77777777" w:rsidR="00955081" w:rsidRDefault="00955081" w:rsidP="00955081">
            <w:pPr>
              <w:numPr>
                <w:ilvl w:val="0"/>
                <w:numId w:val="37"/>
              </w:numPr>
              <w:overflowPunct/>
              <w:autoSpaceDE/>
              <w:autoSpaceDN/>
              <w:adjustRightInd/>
              <w:spacing w:afterLines="50" w:after="120"/>
              <w:textAlignment w:val="auto"/>
              <w:rPr>
                <w:lang w:eastAsia="zh-CN"/>
              </w:rPr>
            </w:pPr>
            <w:r w:rsidRPr="00EE7DCD">
              <w:rPr>
                <w:lang w:eastAsia="zh-CN"/>
              </w:rPr>
              <w:t>Gap sharing rules shall not be considered when the two gaps are with different priority</w:t>
            </w:r>
            <w:r>
              <w:rPr>
                <w:lang w:eastAsia="zh-CN"/>
              </w:rPr>
              <w:t>.</w:t>
            </w:r>
          </w:p>
          <w:p w14:paraId="5E2F894E" w14:textId="77777777" w:rsidR="00955081" w:rsidRDefault="00955081" w:rsidP="00955081">
            <w:pPr>
              <w:spacing w:afterLines="50" w:after="120"/>
              <w:ind w:leftChars="200" w:left="400"/>
              <w:rPr>
                <w:lang w:eastAsia="zh-CN"/>
              </w:rPr>
            </w:pPr>
            <w:r>
              <w:rPr>
                <w:b/>
                <w:lang w:eastAsia="zh-CN"/>
              </w:rPr>
              <w:t>&lt; Wayforward&gt;</w:t>
            </w:r>
            <w:r>
              <w:rPr>
                <w:lang w:eastAsia="zh-CN"/>
              </w:rPr>
              <w:t xml:space="preserve">: </w:t>
            </w:r>
          </w:p>
          <w:p w14:paraId="60B36CC5" w14:textId="77777777" w:rsidR="00955081" w:rsidRPr="00EB204E" w:rsidRDefault="00955081" w:rsidP="00955081">
            <w:pPr>
              <w:pStyle w:val="ListParagraph"/>
              <w:widowControl/>
              <w:numPr>
                <w:ilvl w:val="0"/>
                <w:numId w:val="37"/>
              </w:numPr>
              <w:autoSpaceDE/>
              <w:autoSpaceDN/>
              <w:adjustRightInd/>
              <w:spacing w:after="120" w:line="240" w:lineRule="auto"/>
              <w:ind w:firstLineChars="0"/>
              <w:rPr>
                <w:szCs w:val="24"/>
                <w:lang w:eastAsia="zh-CN"/>
              </w:rPr>
            </w:pPr>
            <w:r w:rsidRPr="00EB204E">
              <w:rPr>
                <w:szCs w:val="24"/>
                <w:lang w:eastAsia="zh-CN"/>
              </w:rPr>
              <w:t xml:space="preserve">FFS whether RAN4 to consider the gap sharing rule when two gaps configured with equal priority. </w:t>
            </w:r>
          </w:p>
          <w:p w14:paraId="5948A1E7" w14:textId="38BCA39B" w:rsidR="00955081" w:rsidRPr="00955081" w:rsidRDefault="00955081" w:rsidP="004036A3">
            <w:pPr>
              <w:numPr>
                <w:ilvl w:val="1"/>
                <w:numId w:val="37"/>
              </w:numPr>
              <w:overflowPunct/>
              <w:autoSpaceDE/>
              <w:autoSpaceDN/>
              <w:adjustRightInd/>
              <w:spacing w:afterLines="50" w:after="120"/>
              <w:textAlignment w:val="auto"/>
              <w:rPr>
                <w:lang w:eastAsia="zh-CN"/>
              </w:rPr>
            </w:pPr>
            <w:r w:rsidRPr="00EB204E">
              <w:rPr>
                <w:rFonts w:eastAsia="PMingLiU"/>
                <w:szCs w:val="24"/>
                <w:lang w:eastAsia="zh-TW"/>
              </w:rPr>
              <w:t>TBD a deadline to cut off the discussion</w:t>
            </w:r>
            <w:r w:rsidRPr="00EB204E">
              <w:rPr>
                <w:lang w:eastAsia="zh-CN"/>
              </w:rPr>
              <w:t>.</w:t>
            </w:r>
          </w:p>
        </w:tc>
      </w:tr>
    </w:tbl>
    <w:p w14:paraId="3BE57D37" w14:textId="77777777" w:rsidR="002D4E78" w:rsidRDefault="002D4E78" w:rsidP="002D4E78">
      <w:pPr>
        <w:rPr>
          <w:lang w:eastAsia="x-none"/>
        </w:rPr>
      </w:pPr>
      <w:r>
        <w:rPr>
          <w:lang w:eastAsia="x-none"/>
        </w:rPr>
        <w:t>This issue has been discussed for several meetings. One possible solution is to confirm that NW will not configure equal priority for different gaps. Otherwise, RAN4 still needs to discuss UE measurement behaviour when equal priority is configured, for which we believe gap sharing rule is good candidate.</w:t>
      </w:r>
    </w:p>
    <w:p w14:paraId="6E0168C4" w14:textId="0AB7709B" w:rsidR="002D4E78" w:rsidRDefault="002D4E78" w:rsidP="002D4E78">
      <w:pPr>
        <w:pStyle w:val="Caption"/>
      </w:pPr>
      <w:bookmarkStart w:id="7" w:name="_Ref126919979"/>
      <w:r>
        <w:t xml:space="preserve">Proposal </w:t>
      </w:r>
      <w:r>
        <w:fldChar w:fldCharType="begin"/>
      </w:r>
      <w:r>
        <w:instrText xml:space="preserve"> SEQ Proposal \* ARABIC </w:instrText>
      </w:r>
      <w:r>
        <w:fldChar w:fldCharType="separate"/>
      </w:r>
      <w:r w:rsidR="001256EA">
        <w:rPr>
          <w:noProof/>
        </w:rPr>
        <w:t>5</w:t>
      </w:r>
      <w:r>
        <w:fldChar w:fldCharType="end"/>
      </w:r>
      <w:r>
        <w:t>: two options to address equal priority:</w:t>
      </w:r>
      <w:bookmarkEnd w:id="7"/>
    </w:p>
    <w:p w14:paraId="471D1379" w14:textId="77777777" w:rsidR="002D4E78" w:rsidRPr="003E04A4" w:rsidRDefault="002D4E78" w:rsidP="002D4E78">
      <w:pPr>
        <w:pStyle w:val="ListParagraph"/>
        <w:numPr>
          <w:ilvl w:val="0"/>
          <w:numId w:val="41"/>
        </w:numPr>
        <w:ind w:firstLineChars="0"/>
        <w:rPr>
          <w:b/>
          <w:bCs/>
        </w:rPr>
      </w:pPr>
      <w:r w:rsidRPr="003E04A4">
        <w:rPr>
          <w:b/>
          <w:bCs/>
          <w:lang w:val="en-US"/>
        </w:rPr>
        <w:t>Option 1: add requirement applicability that RAN4 requirements do not apply when equal priority is configured for different gaps</w:t>
      </w:r>
    </w:p>
    <w:p w14:paraId="4180F4EE" w14:textId="77777777" w:rsidR="002D4E78" w:rsidRPr="003E04A4" w:rsidRDefault="002D4E78" w:rsidP="002D4E78">
      <w:pPr>
        <w:pStyle w:val="ListParagraph"/>
        <w:numPr>
          <w:ilvl w:val="0"/>
          <w:numId w:val="41"/>
        </w:numPr>
        <w:ind w:firstLineChars="0"/>
        <w:rPr>
          <w:b/>
          <w:bCs/>
        </w:rPr>
      </w:pPr>
      <w:r w:rsidRPr="003E04A4">
        <w:rPr>
          <w:b/>
          <w:bCs/>
          <w:lang w:val="en-US"/>
        </w:rPr>
        <w:t xml:space="preserve">Option 2: introduce </w:t>
      </w:r>
      <w:r w:rsidRPr="003E04A4">
        <w:rPr>
          <w:b/>
          <w:bCs/>
          <w:szCs w:val="24"/>
          <w:lang w:eastAsia="zh-CN"/>
        </w:rPr>
        <w:t>gap sharing rule when two gaps configured with equal priority</w:t>
      </w:r>
    </w:p>
    <w:p w14:paraId="49778F60" w14:textId="0069A8F4" w:rsidR="00955081" w:rsidRDefault="00955081" w:rsidP="004036A3">
      <w:pPr>
        <w:rPr>
          <w:lang w:val="x-none" w:eastAsia="x-none"/>
        </w:rPr>
      </w:pPr>
    </w:p>
    <w:p w14:paraId="70835B8D" w14:textId="6891AA50" w:rsidR="004566AD" w:rsidRDefault="004566AD" w:rsidP="004036A3">
      <w:pPr>
        <w:rPr>
          <w:lang w:val="en-US" w:eastAsia="x-none"/>
        </w:rPr>
      </w:pPr>
      <w:r>
        <w:rPr>
          <w:lang w:val="en-US" w:eastAsia="x-none"/>
        </w:rPr>
        <w:t>Next issue is about parallel measurement upon gap collision</w:t>
      </w:r>
      <w:r w:rsidR="002A7010">
        <w:rPr>
          <w:lang w:val="en-US" w:eastAsia="x-none"/>
        </w:rPr>
        <w:t>:</w:t>
      </w:r>
    </w:p>
    <w:tbl>
      <w:tblPr>
        <w:tblStyle w:val="TableGrid"/>
        <w:tblW w:w="0" w:type="auto"/>
        <w:tblLook w:val="04A0" w:firstRow="1" w:lastRow="0" w:firstColumn="1" w:lastColumn="0" w:noHBand="0" w:noVBand="1"/>
      </w:tblPr>
      <w:tblGrid>
        <w:gridCol w:w="9629"/>
      </w:tblGrid>
      <w:tr w:rsidR="004566AD" w14:paraId="54ADA9A5" w14:textId="77777777" w:rsidTr="004566AD">
        <w:tc>
          <w:tcPr>
            <w:tcW w:w="9629" w:type="dxa"/>
          </w:tcPr>
          <w:p w14:paraId="25521050" w14:textId="77777777" w:rsidR="004566AD" w:rsidRDefault="004566AD" w:rsidP="004566AD">
            <w:pPr>
              <w:pStyle w:val="Heading2"/>
              <w:rPr>
                <w:b/>
                <w:bCs/>
                <w:sz w:val="24"/>
                <w:szCs w:val="24"/>
              </w:rPr>
            </w:pPr>
            <w:r w:rsidRPr="0022163C">
              <w:rPr>
                <w:b/>
                <w:bCs/>
                <w:sz w:val="24"/>
                <w:szCs w:val="24"/>
                <w:u w:val="single"/>
              </w:rPr>
              <w:lastRenderedPageBreak/>
              <w:t>Issue 4-2-3: [Case 2] Whether to parallel measurements upon gap collision</w:t>
            </w:r>
          </w:p>
          <w:p w14:paraId="584890B9" w14:textId="77777777" w:rsidR="004566AD" w:rsidRDefault="004566AD" w:rsidP="004566AD">
            <w:pPr>
              <w:spacing w:afterLines="50" w:after="120"/>
              <w:ind w:leftChars="200" w:left="400"/>
              <w:rPr>
                <w:lang w:eastAsia="zh-CN"/>
              </w:rPr>
            </w:pPr>
            <w:r>
              <w:rPr>
                <w:b/>
                <w:lang w:eastAsia="zh-CN"/>
              </w:rPr>
              <w:t>&lt; Wayforward &gt;</w:t>
            </w:r>
            <w:r>
              <w:rPr>
                <w:lang w:eastAsia="zh-CN"/>
              </w:rPr>
              <w:t xml:space="preserve">: </w:t>
            </w:r>
          </w:p>
          <w:p w14:paraId="393E993B" w14:textId="77777777" w:rsidR="004566AD" w:rsidRDefault="004566AD" w:rsidP="004036A3">
            <w:pPr>
              <w:numPr>
                <w:ilvl w:val="0"/>
                <w:numId w:val="37"/>
              </w:numPr>
              <w:overflowPunct/>
              <w:autoSpaceDE/>
              <w:autoSpaceDN/>
              <w:adjustRightInd/>
              <w:spacing w:afterLines="50" w:after="120"/>
              <w:textAlignment w:val="auto"/>
              <w:rPr>
                <w:lang w:eastAsia="zh-CN"/>
              </w:rPr>
            </w:pPr>
            <w:r>
              <w:rPr>
                <w:lang w:eastAsia="zh-CN"/>
              </w:rPr>
              <w:t>FFS.</w:t>
            </w:r>
          </w:p>
          <w:p w14:paraId="318945D3" w14:textId="77777777" w:rsidR="001256EA" w:rsidRDefault="001256EA" w:rsidP="001256EA">
            <w:pPr>
              <w:pStyle w:val="Heading2"/>
              <w:rPr>
                <w:b/>
                <w:bCs/>
                <w:sz w:val="24"/>
                <w:szCs w:val="24"/>
              </w:rPr>
            </w:pPr>
            <w:r w:rsidRPr="002B79F6">
              <w:rPr>
                <w:b/>
                <w:bCs/>
                <w:sz w:val="24"/>
                <w:szCs w:val="24"/>
                <w:u w:val="single"/>
              </w:rPr>
              <w:t>Issue 4-2-4: [Case 2] Potential changes to UE behaviour upon gap collision</w:t>
            </w:r>
          </w:p>
          <w:p w14:paraId="7A487DE0" w14:textId="77777777" w:rsidR="001256EA" w:rsidRDefault="001256EA" w:rsidP="001256EA">
            <w:pPr>
              <w:spacing w:afterLines="50" w:after="120"/>
              <w:ind w:leftChars="200" w:left="400"/>
              <w:rPr>
                <w:lang w:eastAsia="zh-CN"/>
              </w:rPr>
            </w:pPr>
            <w:r>
              <w:rPr>
                <w:b/>
                <w:lang w:eastAsia="zh-CN"/>
              </w:rPr>
              <w:t>&lt; Wayforward &gt;</w:t>
            </w:r>
            <w:r>
              <w:rPr>
                <w:lang w:eastAsia="zh-CN"/>
              </w:rPr>
              <w:t xml:space="preserve">: </w:t>
            </w:r>
          </w:p>
          <w:p w14:paraId="4A11EC7E" w14:textId="77777777" w:rsidR="001256EA" w:rsidRPr="002B79F6" w:rsidRDefault="001256EA" w:rsidP="001256EA">
            <w:pPr>
              <w:numPr>
                <w:ilvl w:val="0"/>
                <w:numId w:val="37"/>
              </w:numPr>
              <w:overflowPunct/>
              <w:autoSpaceDE/>
              <w:autoSpaceDN/>
              <w:adjustRightInd/>
              <w:spacing w:afterLines="50" w:after="120"/>
              <w:textAlignment w:val="auto"/>
              <w:rPr>
                <w:lang w:eastAsia="zh-CN"/>
              </w:rPr>
            </w:pPr>
            <w:r w:rsidRPr="002B79F6">
              <w:rPr>
                <w:lang w:eastAsia="zh-CN"/>
              </w:rPr>
              <w:t>FFS the following options</w:t>
            </w:r>
          </w:p>
          <w:p w14:paraId="2CAA69D4" w14:textId="77777777" w:rsidR="001256EA" w:rsidRPr="002B79F6" w:rsidRDefault="001256EA" w:rsidP="001256EA">
            <w:pPr>
              <w:numPr>
                <w:ilvl w:val="1"/>
                <w:numId w:val="26"/>
              </w:numPr>
              <w:overflowPunct/>
              <w:autoSpaceDE/>
              <w:autoSpaceDN/>
              <w:adjustRightInd/>
              <w:spacing w:afterLines="50" w:after="120"/>
              <w:textAlignment w:val="auto"/>
              <w:rPr>
                <w:lang w:eastAsia="zh-CN"/>
              </w:rPr>
            </w:pPr>
            <w:r w:rsidRPr="002B79F6">
              <w:rPr>
                <w:lang w:eastAsia="zh-CN"/>
              </w:rPr>
              <w:t xml:space="preserve">Option 1: </w:t>
            </w:r>
            <w:r w:rsidRPr="002B79F6">
              <w:rPr>
                <w:bCs/>
                <w:lang w:eastAsia="zh-CN"/>
              </w:rPr>
              <w:t>RAN4 shall consider potential enhanced requirements on UE behaviour for collision handling in Case 2 (e.g. optimized/enhanced dropping rules)</w:t>
            </w:r>
            <w:r w:rsidRPr="002B79F6">
              <w:rPr>
                <w:lang w:eastAsia="zh-CN"/>
              </w:rPr>
              <w:t>.</w:t>
            </w:r>
          </w:p>
          <w:p w14:paraId="02A6D107" w14:textId="29CB10E9" w:rsidR="001256EA" w:rsidRPr="004566AD" w:rsidRDefault="001256EA" w:rsidP="001256EA">
            <w:pPr>
              <w:numPr>
                <w:ilvl w:val="1"/>
                <w:numId w:val="26"/>
              </w:numPr>
              <w:overflowPunct/>
              <w:autoSpaceDE/>
              <w:autoSpaceDN/>
              <w:adjustRightInd/>
              <w:spacing w:afterLines="50" w:after="120"/>
              <w:textAlignment w:val="auto"/>
              <w:rPr>
                <w:lang w:eastAsia="zh-CN"/>
              </w:rPr>
            </w:pPr>
            <w:r w:rsidRPr="002B79F6">
              <w:rPr>
                <w:lang w:eastAsia="zh-CN"/>
              </w:rPr>
              <w:t xml:space="preserve">Option 2: </w:t>
            </w:r>
            <w:r w:rsidRPr="002B79F6">
              <w:rPr>
                <w:rFonts w:hint="eastAsia"/>
                <w:lang w:val="en-US" w:eastAsia="zh-CN"/>
              </w:rPr>
              <w:t>I</w:t>
            </w:r>
            <w:r w:rsidRPr="002B79F6">
              <w:rPr>
                <w:lang w:val="en-US" w:eastAsia="zh-CN"/>
              </w:rPr>
              <w:t>f the assumption is that UE cannot perform measurement on the two RF chains in parallel, there is no need to define further enhancement on gap collision handling</w:t>
            </w:r>
            <w:r w:rsidRPr="002B79F6">
              <w:rPr>
                <w:rFonts w:hint="eastAsia"/>
                <w:lang w:val="en-US" w:eastAsia="zh-CN"/>
              </w:rPr>
              <w:t xml:space="preserve"> except priority rule</w:t>
            </w:r>
            <w:r w:rsidRPr="002B79F6">
              <w:rPr>
                <w:lang w:eastAsia="zh-CN"/>
              </w:rPr>
              <w:t xml:space="preserve">. </w:t>
            </w:r>
          </w:p>
        </w:tc>
      </w:tr>
    </w:tbl>
    <w:p w14:paraId="4B56B8D1" w14:textId="458933AC" w:rsidR="002A7010" w:rsidRDefault="002A7010" w:rsidP="002A7010">
      <w:pPr>
        <w:rPr>
          <w:lang w:val="en-US" w:eastAsia="zh-CN"/>
        </w:rPr>
      </w:pPr>
      <w:r>
        <w:rPr>
          <w:lang w:eastAsia="zh-CN"/>
        </w:rPr>
        <w:t>P</w:t>
      </w:r>
      <w:r w:rsidRPr="002A7010">
        <w:rPr>
          <w:lang w:eastAsia="zh-CN"/>
        </w:rPr>
        <w:t>arallel measurements upon gap collision</w:t>
      </w:r>
      <w:r w:rsidRPr="002A7010">
        <w:rPr>
          <w:b/>
          <w:bCs/>
          <w:u w:val="single"/>
          <w:lang w:eastAsia="zh-CN"/>
        </w:rPr>
        <w:t xml:space="preserve"> </w:t>
      </w:r>
      <w:r>
        <w:rPr>
          <w:lang w:val="en-US" w:eastAsia="zh-CN"/>
        </w:rPr>
        <w:t xml:space="preserve">violates the assumption in R17 NCSG design. In R17 NCSG design, not only availability of vacant RF chain, but also baseband restriction like searcher limitation and gap scheduling are considered. </w:t>
      </w:r>
    </w:p>
    <w:p w14:paraId="58FCFCCC" w14:textId="77777777" w:rsidR="002A7010" w:rsidRDefault="002A7010" w:rsidP="002A7010">
      <w:pPr>
        <w:rPr>
          <w:lang w:val="en-US" w:eastAsia="zh-CN"/>
        </w:rPr>
      </w:pPr>
      <w:r w:rsidRPr="006A5884">
        <w:rPr>
          <w:noProof/>
          <w:lang w:val="en-US" w:eastAsia="zh-CN"/>
        </w:rPr>
        <w:drawing>
          <wp:inline distT="0" distB="0" distL="0" distR="0" wp14:anchorId="0F010759" wp14:editId="358389B8">
            <wp:extent cx="6120765" cy="1170940"/>
            <wp:effectExtent l="0" t="0" r="63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6120765" cy="1170940"/>
                    </a:xfrm>
                    <a:prstGeom prst="rect">
                      <a:avLst/>
                    </a:prstGeom>
                  </pic:spPr>
                </pic:pic>
              </a:graphicData>
            </a:graphic>
          </wp:inline>
        </w:drawing>
      </w:r>
      <w:r>
        <w:rPr>
          <w:lang w:val="en-US" w:eastAsia="zh-CN"/>
        </w:rPr>
        <w:t xml:space="preserve"> </w:t>
      </w:r>
    </w:p>
    <w:p w14:paraId="7C7AF3E6" w14:textId="77777777" w:rsidR="002A7010" w:rsidRDefault="002A7010" w:rsidP="002A7010">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R17 NCSG - SMTC is fully covered by ML</w:t>
      </w:r>
    </w:p>
    <w:p w14:paraId="13EBBDF0" w14:textId="77777777" w:rsidR="002A7010" w:rsidRDefault="002A7010" w:rsidP="002A7010">
      <w:pPr>
        <w:rPr>
          <w:lang w:val="en-US" w:eastAsia="zh-CN"/>
        </w:rPr>
      </w:pPr>
      <w:r>
        <w:rPr>
          <w:lang w:val="en-US" w:eastAsia="zh-CN"/>
        </w:rPr>
        <w:t>In above example, UE serving cell is on band A. UE support NCSG for both band A and B. Even though UE has a vacant RF chain which can be used for measuring neighbor band B, UE is not required to measured band A and B simultaneously. This can be observed in NCSG CSSF design:</w:t>
      </w:r>
    </w:p>
    <w:tbl>
      <w:tblPr>
        <w:tblStyle w:val="TableGrid"/>
        <w:tblW w:w="0" w:type="auto"/>
        <w:tblLook w:val="04A0" w:firstRow="1" w:lastRow="0" w:firstColumn="1" w:lastColumn="0" w:noHBand="0" w:noVBand="1"/>
      </w:tblPr>
      <w:tblGrid>
        <w:gridCol w:w="9629"/>
      </w:tblGrid>
      <w:tr w:rsidR="002A7010" w14:paraId="21B58CA8" w14:textId="77777777" w:rsidTr="00EC0399">
        <w:tc>
          <w:tcPr>
            <w:tcW w:w="9629" w:type="dxa"/>
          </w:tcPr>
          <w:p w14:paraId="55E24B92" w14:textId="77777777" w:rsidR="002A7010" w:rsidRPr="009C5807" w:rsidRDefault="002A7010" w:rsidP="00EC0399">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657A0065" w14:textId="77777777" w:rsidR="002A7010" w:rsidRDefault="002A7010" w:rsidP="00EC0399">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146E1329" w14:textId="77777777" w:rsidR="002A7010" w:rsidRPr="002B4D79" w:rsidRDefault="002A7010" w:rsidP="00EC0399">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5DE1D805" w14:textId="77777777" w:rsidR="002A7010" w:rsidRDefault="002A7010" w:rsidP="00EC0399">
            <w:pPr>
              <w:pStyle w:val="B1"/>
            </w:pPr>
            <w:r w:rsidRPr="008618B6">
              <w:rPr>
                <w:noProof/>
              </w:rPr>
              <w:t>-</w:t>
            </w:r>
            <w:r w:rsidRPr="008618B6">
              <w:rPr>
                <w:noProof/>
              </w:rPr>
              <w:tab/>
            </w:r>
            <w:r w:rsidRPr="0085184D">
              <w:rPr>
                <w:noProof/>
                <w:highlight w:val="yellow"/>
              </w:rPr>
              <w:t>An NR measurement object with SSB</w:t>
            </w:r>
            <w:r w:rsidRPr="0085184D" w:rsidDel="009571A0">
              <w:rPr>
                <w:noProof/>
                <w:highlight w:val="yellow"/>
              </w:rPr>
              <w:t xml:space="preserve"> </w:t>
            </w:r>
            <w:r w:rsidRPr="0085184D">
              <w:rPr>
                <w:noProof/>
                <w:highlight w:val="yellow"/>
              </w:rPr>
              <w:t>measurement configured is a candidate to be measured in an NCSG occasion if its SMTC duration is fully covered by the 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C2926A3" w14:textId="77777777" w:rsidR="002A7010" w:rsidRPr="008618B6" w:rsidRDefault="002A7010" w:rsidP="00EC0399">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11BC077F" w14:textId="77777777" w:rsidR="002A7010" w:rsidRPr="003362AA" w:rsidRDefault="002A7010" w:rsidP="00EC0399">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7578432A" w14:textId="77777777" w:rsidR="002A7010" w:rsidRPr="0085184D" w:rsidRDefault="002A7010" w:rsidP="00EC0399">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tc>
      </w:tr>
    </w:tbl>
    <w:p w14:paraId="4CE1E02C" w14:textId="77777777" w:rsidR="002A7010" w:rsidRDefault="002A7010" w:rsidP="002A7010">
      <w:pPr>
        <w:rPr>
          <w:lang w:val="en-US" w:eastAsia="zh-CN"/>
        </w:rPr>
      </w:pPr>
      <w:r>
        <w:rPr>
          <w:lang w:val="en-US" w:eastAsia="zh-CN"/>
        </w:rPr>
        <w:t xml:space="preserve">For this case, </w:t>
      </w:r>
      <w:r w:rsidRPr="003362AA">
        <w:rPr>
          <w:noProof/>
        </w:rPr>
        <w:t>M</w:t>
      </w:r>
      <w:r w:rsidRPr="003362AA">
        <w:rPr>
          <w:noProof/>
          <w:vertAlign w:val="subscript"/>
        </w:rPr>
        <w:t>intra,i,j</w:t>
      </w:r>
      <w:r>
        <w:rPr>
          <w:lang w:val="en-US" w:eastAsia="zh-CN"/>
        </w:rPr>
        <w:t xml:space="preserve"> = 1 and </w:t>
      </w:r>
      <w:r w:rsidRPr="002B4D79">
        <w:rPr>
          <w:noProof/>
        </w:rPr>
        <w:t>M</w:t>
      </w:r>
      <w:r w:rsidRPr="002B4D79">
        <w:rPr>
          <w:noProof/>
          <w:vertAlign w:val="subscript"/>
        </w:rPr>
        <w:t xml:space="preserve">inter,i,j </w:t>
      </w:r>
      <w:r>
        <w:rPr>
          <w:lang w:val="en-US" w:eastAsia="zh-CN"/>
        </w:rPr>
        <w:t>= 1. Thus CSSF = 2.</w:t>
      </w:r>
    </w:p>
    <w:p w14:paraId="1061DB58" w14:textId="77777777" w:rsidR="002A7010" w:rsidRDefault="002A7010" w:rsidP="002A7010">
      <w:pPr>
        <w:rPr>
          <w:lang w:val="en-US" w:eastAsia="zh-CN"/>
        </w:rPr>
      </w:pPr>
      <w:r>
        <w:rPr>
          <w:lang w:val="en-US" w:eastAsia="zh-CN"/>
        </w:rPr>
        <w:t>Similarly, when SMTC on band A is partially covered by ML, UE is not required to perform measurement on band A and B simultaneously. In fact, UE would measure band A outside NCSG.</w:t>
      </w:r>
    </w:p>
    <w:p w14:paraId="15286CE7" w14:textId="77777777" w:rsidR="002A7010" w:rsidRDefault="002A7010" w:rsidP="002A7010">
      <w:pPr>
        <w:rPr>
          <w:lang w:val="en-US" w:eastAsia="zh-CN"/>
        </w:rPr>
      </w:pPr>
      <w:r w:rsidRPr="006A5884">
        <w:rPr>
          <w:noProof/>
          <w:lang w:val="en-US" w:eastAsia="zh-CN"/>
        </w:rPr>
        <w:lastRenderedPageBreak/>
        <w:drawing>
          <wp:inline distT="0" distB="0" distL="0" distR="0" wp14:anchorId="12472E04" wp14:editId="4FBCFE95">
            <wp:extent cx="6120765" cy="1170940"/>
            <wp:effectExtent l="0" t="0" r="635" b="0"/>
            <wp:docPr id="2" name="Picture 2"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ebsite&#10;&#10;Description automatically generated"/>
                    <pic:cNvPicPr/>
                  </pic:nvPicPr>
                  <pic:blipFill>
                    <a:blip r:embed="rId9"/>
                    <a:stretch>
                      <a:fillRect/>
                    </a:stretch>
                  </pic:blipFill>
                  <pic:spPr>
                    <a:xfrm>
                      <a:off x="0" y="0"/>
                      <a:ext cx="6120765" cy="1170940"/>
                    </a:xfrm>
                    <a:prstGeom prst="rect">
                      <a:avLst/>
                    </a:prstGeom>
                  </pic:spPr>
                </pic:pic>
              </a:graphicData>
            </a:graphic>
          </wp:inline>
        </w:drawing>
      </w:r>
    </w:p>
    <w:p w14:paraId="4AE69AA8" w14:textId="77777777" w:rsidR="002A7010" w:rsidRDefault="002A7010" w:rsidP="002A7010">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R17 NCSG - SMTC is partially covered by ML</w:t>
      </w:r>
    </w:p>
    <w:p w14:paraId="0BC7F67A" w14:textId="77777777" w:rsidR="002A7010" w:rsidRDefault="002A7010" w:rsidP="002A7010">
      <w:pPr>
        <w:rPr>
          <w:lang w:val="en-US" w:eastAsia="zh-CN"/>
        </w:rPr>
      </w:pPr>
      <w:r>
        <w:rPr>
          <w:lang w:val="en-US" w:eastAsia="zh-CN"/>
        </w:rPr>
        <w:t>This can be observed in requirements of intra-frequency measurement without gap:</w:t>
      </w:r>
    </w:p>
    <w:tbl>
      <w:tblPr>
        <w:tblStyle w:val="TableGrid"/>
        <w:tblW w:w="0" w:type="auto"/>
        <w:tblLook w:val="04A0" w:firstRow="1" w:lastRow="0" w:firstColumn="1" w:lastColumn="0" w:noHBand="0" w:noVBand="1"/>
      </w:tblPr>
      <w:tblGrid>
        <w:gridCol w:w="9629"/>
      </w:tblGrid>
      <w:tr w:rsidR="002A7010" w14:paraId="79275A76" w14:textId="77777777" w:rsidTr="00EC0399">
        <w:tc>
          <w:tcPr>
            <w:tcW w:w="9629" w:type="dxa"/>
          </w:tcPr>
          <w:p w14:paraId="114758D3" w14:textId="77777777" w:rsidR="002A7010" w:rsidRDefault="002A7010" w:rsidP="00EC0399">
            <w:pPr>
              <w:rPr>
                <w:lang w:val="en-US" w:eastAsia="zh-CN"/>
              </w:rPr>
            </w:pPr>
            <w:r w:rsidRPr="00A05296">
              <w:t xml:space="preserve">When intra-frequency SMTC is partially overlapping with measurement gaps, Kp = </w:t>
            </w:r>
            <w:r w:rsidRPr="00A05296">
              <w:rPr>
                <w:lang w:val="en-US"/>
              </w:rPr>
              <w:t xml:space="preserve">1/(1- (SMTC period /MGRP)), where SMTC period &lt; MGRP. </w:t>
            </w:r>
            <w:r w:rsidRPr="006A5884">
              <w:rPr>
                <w:highlight w:val="yellow"/>
              </w:rPr>
              <w:t xml:space="preserve">When intra-frequency SMTC is partially overlapping with the </w:t>
            </w:r>
            <w:r w:rsidRPr="006A5884">
              <w:rPr>
                <w:rFonts w:hint="eastAsia"/>
                <w:highlight w:val="yellow"/>
                <w:lang w:eastAsia="zh-CN"/>
              </w:rPr>
              <w:t>M</w:t>
            </w:r>
            <w:r w:rsidRPr="006A5884">
              <w:rPr>
                <w:highlight w:val="yellow"/>
              </w:rPr>
              <w:t xml:space="preserve">L of NCSG, Kp = </w:t>
            </w:r>
            <w:r w:rsidRPr="006A5884">
              <w:rPr>
                <w:highlight w:val="yellow"/>
                <w:lang w:val="en-US"/>
              </w:rPr>
              <w:t>1/(1- (SMTC period /VIRP)), where SMTC period &lt; VIRP.</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tc>
      </w:tr>
    </w:tbl>
    <w:p w14:paraId="75C64977" w14:textId="5051AE1F" w:rsidR="002A7010" w:rsidRDefault="002A7010" w:rsidP="002A7010">
      <w:pPr>
        <w:pStyle w:val="Caption"/>
      </w:pPr>
      <w:bookmarkStart w:id="8" w:name="_Ref118282029"/>
      <w:r>
        <w:t xml:space="preserve">Observation </w:t>
      </w:r>
      <w:r>
        <w:fldChar w:fldCharType="begin"/>
      </w:r>
      <w:r>
        <w:instrText xml:space="preserve"> SEQ Observation \* ARABIC </w:instrText>
      </w:r>
      <w:r>
        <w:fldChar w:fldCharType="separate"/>
      </w:r>
      <w:r>
        <w:rPr>
          <w:noProof/>
        </w:rPr>
        <w:t>1</w:t>
      </w:r>
      <w:r>
        <w:fldChar w:fldCharType="end"/>
      </w:r>
      <w:r>
        <w:t>: in R17 NCSG design UE is not required to measured more than one layer.</w:t>
      </w:r>
      <w:bookmarkEnd w:id="8"/>
    </w:p>
    <w:p w14:paraId="52FD49F3" w14:textId="77777777" w:rsidR="002A7010" w:rsidRDefault="002A7010" w:rsidP="002A7010">
      <w:pPr>
        <w:rPr>
          <w:lang w:eastAsia="x-none"/>
        </w:rPr>
      </w:pPr>
      <w:r>
        <w:rPr>
          <w:lang w:eastAsia="x-none"/>
        </w:rPr>
        <w:t>When we come to R18, the above examples can be easily extended to NCSG plus another gap. Take a Type-2 MG for example:</w:t>
      </w:r>
    </w:p>
    <w:p w14:paraId="5A0AC285" w14:textId="77777777" w:rsidR="002A7010" w:rsidRPr="00C33C09" w:rsidRDefault="002A7010" w:rsidP="002A7010">
      <w:pPr>
        <w:rPr>
          <w:lang w:eastAsia="x-none"/>
        </w:rPr>
      </w:pPr>
      <w:r w:rsidRPr="00DB0FF1">
        <w:rPr>
          <w:noProof/>
          <w:lang w:eastAsia="x-none"/>
        </w:rPr>
        <w:drawing>
          <wp:inline distT="0" distB="0" distL="0" distR="0" wp14:anchorId="207F7DA3" wp14:editId="56039215">
            <wp:extent cx="6120765" cy="1672590"/>
            <wp:effectExtent l="0" t="0" r="635" b="3810"/>
            <wp:docPr id="3" name="Picture 3"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website&#10;&#10;Description automatically generated"/>
                    <pic:cNvPicPr/>
                  </pic:nvPicPr>
                  <pic:blipFill>
                    <a:blip r:embed="rId10"/>
                    <a:stretch>
                      <a:fillRect/>
                    </a:stretch>
                  </pic:blipFill>
                  <pic:spPr>
                    <a:xfrm>
                      <a:off x="0" y="0"/>
                      <a:ext cx="6120765" cy="1672590"/>
                    </a:xfrm>
                    <a:prstGeom prst="rect">
                      <a:avLst/>
                    </a:prstGeom>
                  </pic:spPr>
                </pic:pic>
              </a:graphicData>
            </a:graphic>
          </wp:inline>
        </w:drawing>
      </w:r>
    </w:p>
    <w:p w14:paraId="69D560F3" w14:textId="77777777" w:rsidR="002A7010" w:rsidRDefault="002A7010" w:rsidP="002A7010">
      <w:pPr>
        <w:rPr>
          <w:lang w:val="en-US" w:eastAsia="zh-CN"/>
        </w:rPr>
      </w:pPr>
      <w:r>
        <w:rPr>
          <w:lang w:val="en-US" w:eastAsia="zh-CN"/>
        </w:rPr>
        <w:t>Assume UE serving cell is on band A. UE support NCSG on band B but not band C. Thus NW configures a Type-2 MG for UE to measure band C. Here we assume VIL is outside SMTC to cover option 1 and 2. Since UE it not even required to measure band A within ML, it is unreasonable to require UE to measure band C within ML, i.e. neither NCSG nor GAP is dropped.</w:t>
      </w:r>
    </w:p>
    <w:p w14:paraId="39F5350D" w14:textId="3BB84523" w:rsidR="002A7010" w:rsidRDefault="002A7010" w:rsidP="002A7010">
      <w:pPr>
        <w:pStyle w:val="Caption"/>
        <w:rPr>
          <w:rFonts w:cs="v4.2.0"/>
          <w:lang w:val="en-US" w:eastAsia="zh-CN"/>
        </w:rPr>
      </w:pPr>
      <w:bookmarkStart w:id="9" w:name="_Ref118282045"/>
      <w:r>
        <w:t xml:space="preserve">Proposal </w:t>
      </w:r>
      <w:r>
        <w:fldChar w:fldCharType="begin"/>
      </w:r>
      <w:r>
        <w:instrText xml:space="preserve"> SEQ Proposal \* ARABIC </w:instrText>
      </w:r>
      <w:r>
        <w:fldChar w:fldCharType="separate"/>
      </w:r>
      <w:r w:rsidR="001256EA">
        <w:rPr>
          <w:noProof/>
        </w:rPr>
        <w:t>6</w:t>
      </w:r>
      <w:r>
        <w:fldChar w:fldCharType="end"/>
      </w:r>
      <w:r>
        <w:rPr>
          <w:rFonts w:hint="eastAsia"/>
          <w:lang w:eastAsia="zh-CN"/>
        </w:rPr>
        <w:t>:</w:t>
      </w:r>
      <w:r>
        <w:rPr>
          <w:lang w:eastAsia="zh-CN"/>
        </w:rPr>
        <w:t xml:space="preserve"> </w:t>
      </w:r>
      <w:r w:rsidRPr="00A21DCB">
        <w:rPr>
          <w:rFonts w:cs="v4.2.0"/>
          <w:lang w:val="en-US" w:eastAsia="zh-CN"/>
        </w:rPr>
        <w:t>when NCSG collides with a</w:t>
      </w:r>
      <w:r>
        <w:rPr>
          <w:rFonts w:cs="v4.2.0"/>
          <w:lang w:val="en-US" w:eastAsia="zh-CN"/>
        </w:rPr>
        <w:t>nother gap</w:t>
      </w:r>
      <w:r w:rsidRPr="00A21DCB">
        <w:rPr>
          <w:rFonts w:cs="v4.2.0"/>
          <w:lang w:val="en-US" w:eastAsia="zh-CN"/>
        </w:rPr>
        <w:t xml:space="preserve">, either NCSG or the </w:t>
      </w:r>
      <w:r>
        <w:rPr>
          <w:rFonts w:cs="v4.2.0"/>
          <w:lang w:val="en-US" w:eastAsia="zh-CN"/>
        </w:rPr>
        <w:t>other gap</w:t>
      </w:r>
      <w:r w:rsidRPr="00A21DCB">
        <w:rPr>
          <w:rFonts w:cs="v4.2.0"/>
          <w:lang w:val="en-US" w:eastAsia="zh-CN"/>
        </w:rPr>
        <w:t xml:space="preserve"> shall be dropped. UE is not expected to perform measurement simultaneously in the NCSG and </w:t>
      </w:r>
      <w:r>
        <w:rPr>
          <w:rFonts w:cs="v4.2.0"/>
          <w:lang w:val="en-US" w:eastAsia="zh-CN"/>
        </w:rPr>
        <w:t>the other gap.</w:t>
      </w:r>
      <w:bookmarkEnd w:id="9"/>
    </w:p>
    <w:p w14:paraId="4D1AFDF6" w14:textId="54F130F4" w:rsidR="001256EA" w:rsidRPr="001256EA" w:rsidRDefault="001256EA" w:rsidP="001256EA">
      <w:pPr>
        <w:pStyle w:val="Caption"/>
        <w:rPr>
          <w:lang w:val="en-US" w:eastAsia="zh-CN"/>
        </w:rPr>
      </w:pPr>
      <w:bookmarkStart w:id="10" w:name="_Ref127173609"/>
      <w:r>
        <w:t xml:space="preserve">Proposal </w:t>
      </w:r>
      <w:r>
        <w:fldChar w:fldCharType="begin"/>
      </w:r>
      <w:r>
        <w:instrText xml:space="preserve"> SEQ Proposal \* ARABIC </w:instrText>
      </w:r>
      <w:r>
        <w:fldChar w:fldCharType="separate"/>
      </w:r>
      <w:r>
        <w:rPr>
          <w:noProof/>
        </w:rPr>
        <w:t>7</w:t>
      </w:r>
      <w:r>
        <w:fldChar w:fldCharType="end"/>
      </w:r>
      <w:r>
        <w:t xml:space="preserve">: </w:t>
      </w:r>
      <w:r w:rsidRPr="002B79F6">
        <w:rPr>
          <w:lang w:val="en-US" w:eastAsia="zh-CN"/>
        </w:rPr>
        <w:t>no need to define further enhancement on gap collision handling</w:t>
      </w:r>
      <w:r w:rsidRPr="002B79F6">
        <w:rPr>
          <w:rFonts w:hint="eastAsia"/>
          <w:lang w:val="en-US" w:eastAsia="zh-CN"/>
        </w:rPr>
        <w:t xml:space="preserve"> except priority rule</w:t>
      </w:r>
      <w:r w:rsidRPr="002B79F6">
        <w:rPr>
          <w:lang w:eastAsia="zh-CN"/>
        </w:rPr>
        <w:t>.</w:t>
      </w:r>
      <w:bookmarkEnd w:id="10"/>
    </w:p>
    <w:p w14:paraId="76D806C3" w14:textId="77777777" w:rsidR="004566AD" w:rsidRPr="004566AD" w:rsidRDefault="004566AD" w:rsidP="004036A3">
      <w:pPr>
        <w:rPr>
          <w:lang w:val="en-US" w:eastAsia="x-none"/>
        </w:rPr>
      </w:pPr>
    </w:p>
    <w:p w14:paraId="25FC7369" w14:textId="11E66D4B" w:rsidR="00955081" w:rsidRDefault="0039389F" w:rsidP="004036A3">
      <w:pPr>
        <w:rPr>
          <w:lang w:val="en-US" w:eastAsia="x-none"/>
        </w:rPr>
      </w:pPr>
      <w:r>
        <w:rPr>
          <w:lang w:val="en-US" w:eastAsia="x-none"/>
        </w:rPr>
        <w:t>Next issue is about deactivated SCell:</w:t>
      </w:r>
    </w:p>
    <w:tbl>
      <w:tblPr>
        <w:tblStyle w:val="TableGrid"/>
        <w:tblW w:w="0" w:type="auto"/>
        <w:tblLook w:val="04A0" w:firstRow="1" w:lastRow="0" w:firstColumn="1" w:lastColumn="0" w:noHBand="0" w:noVBand="1"/>
      </w:tblPr>
      <w:tblGrid>
        <w:gridCol w:w="9629"/>
      </w:tblGrid>
      <w:tr w:rsidR="0039389F" w14:paraId="310C1648" w14:textId="77777777" w:rsidTr="0039389F">
        <w:tc>
          <w:tcPr>
            <w:tcW w:w="9629" w:type="dxa"/>
          </w:tcPr>
          <w:p w14:paraId="37BF8B11" w14:textId="77777777" w:rsidR="0039389F" w:rsidRDefault="0039389F" w:rsidP="0039389F">
            <w:pPr>
              <w:pStyle w:val="Heading2"/>
              <w:rPr>
                <w:b/>
                <w:bCs/>
                <w:sz w:val="24"/>
                <w:szCs w:val="24"/>
              </w:rPr>
            </w:pPr>
            <w:r w:rsidRPr="00C14365">
              <w:rPr>
                <w:b/>
                <w:bCs/>
                <w:sz w:val="24"/>
                <w:szCs w:val="24"/>
                <w:u w:val="single"/>
              </w:rPr>
              <w:lastRenderedPageBreak/>
              <w:t>Issue 4-3-1: [Case 2] Potential changes for de-activated SCell</w:t>
            </w:r>
          </w:p>
          <w:p w14:paraId="4A46ECE2" w14:textId="77777777" w:rsidR="0039389F" w:rsidRDefault="0039389F" w:rsidP="0039389F">
            <w:pPr>
              <w:spacing w:afterLines="50" w:after="120"/>
              <w:ind w:leftChars="200" w:left="400"/>
              <w:rPr>
                <w:lang w:eastAsia="zh-CN"/>
              </w:rPr>
            </w:pPr>
            <w:r>
              <w:rPr>
                <w:b/>
                <w:lang w:eastAsia="zh-CN"/>
              </w:rPr>
              <w:t>&lt; Wayforward &gt;</w:t>
            </w:r>
            <w:r>
              <w:rPr>
                <w:lang w:eastAsia="zh-CN"/>
              </w:rPr>
              <w:t xml:space="preserve">: </w:t>
            </w:r>
          </w:p>
          <w:p w14:paraId="1DFA6E8C" w14:textId="77777777" w:rsidR="0039389F" w:rsidRDefault="0039389F" w:rsidP="0039389F">
            <w:pPr>
              <w:numPr>
                <w:ilvl w:val="0"/>
                <w:numId w:val="37"/>
              </w:numPr>
              <w:overflowPunct/>
              <w:autoSpaceDE/>
              <w:autoSpaceDN/>
              <w:adjustRightInd/>
              <w:spacing w:afterLines="50" w:after="120"/>
              <w:textAlignment w:val="auto"/>
              <w:rPr>
                <w:lang w:eastAsia="zh-CN"/>
              </w:rPr>
            </w:pPr>
            <w:r w:rsidRPr="002B79F6">
              <w:rPr>
                <w:lang w:eastAsia="zh-CN"/>
              </w:rPr>
              <w:t>FFS the options</w:t>
            </w:r>
          </w:p>
          <w:p w14:paraId="2B6FBF89" w14:textId="77777777" w:rsidR="0039389F" w:rsidRDefault="0039389F" w:rsidP="0039389F">
            <w:pPr>
              <w:pStyle w:val="ListParagraph"/>
              <w:widowControl/>
              <w:numPr>
                <w:ilvl w:val="0"/>
                <w:numId w:val="37"/>
              </w:numPr>
              <w:overflowPunct w:val="0"/>
              <w:spacing w:afterLines="50" w:after="120" w:line="240" w:lineRule="auto"/>
              <w:ind w:firstLineChars="0"/>
              <w:textAlignment w:val="baseline"/>
              <w:rPr>
                <w:lang w:eastAsia="zh-CN"/>
              </w:rPr>
            </w:pPr>
            <w:r>
              <w:rPr>
                <w:lang w:eastAsia="zh-CN"/>
              </w:rPr>
              <w:t xml:space="preserve">Background: </w:t>
            </w:r>
            <w:r w:rsidRPr="00A81E42">
              <w:rPr>
                <w:rFonts w:eastAsia="PMingLiU"/>
                <w:szCs w:val="24"/>
                <w:lang w:eastAsia="zh-TW"/>
              </w:rPr>
              <w:t xml:space="preserve">When NW configures a NCSG and a Type-2 MG, </w:t>
            </w:r>
            <w:r>
              <w:rPr>
                <w:rFonts w:eastAsia="PMingLiU"/>
                <w:szCs w:val="24"/>
                <w:lang w:eastAsia="zh-TW"/>
              </w:rPr>
              <w:t>t</w:t>
            </w:r>
            <w:r>
              <w:rPr>
                <w:lang w:eastAsia="zh-CN"/>
              </w:rPr>
              <w:t>he scenario for this deactivated SCell issue is as follow.</w:t>
            </w:r>
          </w:p>
          <w:p w14:paraId="7913B9F7" w14:textId="77777777" w:rsidR="0039389F" w:rsidRPr="00F71F09" w:rsidRDefault="0039389F" w:rsidP="0039389F">
            <w:pPr>
              <w:pStyle w:val="ListParagraph"/>
              <w:widowControl/>
              <w:numPr>
                <w:ilvl w:val="1"/>
                <w:numId w:val="37"/>
              </w:numPr>
              <w:overflowPunct w:val="0"/>
              <w:spacing w:after="120" w:line="240" w:lineRule="auto"/>
              <w:ind w:firstLineChars="0"/>
              <w:textAlignment w:val="baseline"/>
              <w:rPr>
                <w:rFonts w:eastAsia="PMingLiU"/>
                <w:szCs w:val="24"/>
                <w:lang w:eastAsia="zh-TW"/>
              </w:rPr>
            </w:pPr>
            <w:r w:rsidRPr="00F71F09">
              <w:rPr>
                <w:rFonts w:eastAsia="PMingLiU"/>
                <w:szCs w:val="24"/>
                <w:lang w:eastAsia="zh-TW"/>
              </w:rPr>
              <w:t xml:space="preserve">The deactivated SCell </w:t>
            </w:r>
            <w:r>
              <w:rPr>
                <w:rFonts w:eastAsia="PMingLiU"/>
                <w:szCs w:val="24"/>
                <w:lang w:eastAsia="zh-TW"/>
              </w:rPr>
              <w:t>is</w:t>
            </w:r>
            <w:r w:rsidRPr="00F71F09">
              <w:rPr>
                <w:rFonts w:eastAsia="PMingLiU"/>
                <w:szCs w:val="24"/>
                <w:lang w:eastAsia="zh-TW"/>
              </w:rPr>
              <w:t xml:space="preserve"> measured within NCSG.</w:t>
            </w:r>
          </w:p>
          <w:p w14:paraId="74530C4F" w14:textId="0B5CA2D2" w:rsidR="0039389F" w:rsidRPr="0039389F" w:rsidRDefault="0039389F" w:rsidP="004036A3">
            <w:pPr>
              <w:pStyle w:val="ListParagraph"/>
              <w:widowControl/>
              <w:numPr>
                <w:ilvl w:val="1"/>
                <w:numId w:val="37"/>
              </w:numPr>
              <w:overflowPunct w:val="0"/>
              <w:spacing w:after="120" w:line="240" w:lineRule="auto"/>
              <w:ind w:firstLineChars="0"/>
              <w:textAlignment w:val="baseline"/>
              <w:rPr>
                <w:rFonts w:eastAsia="PMingLiU"/>
                <w:szCs w:val="24"/>
                <w:lang w:eastAsia="zh-TW"/>
              </w:rPr>
            </w:pPr>
            <w:r w:rsidRPr="00853E86">
              <w:rPr>
                <w:rFonts w:eastAsia="PMingLiU"/>
                <w:szCs w:val="24"/>
                <w:lang w:eastAsia="zh-TW"/>
              </w:rPr>
              <w:t>After MAC-based SCell activation, the deactivated SCell’s MO needs to be measured within MG if the related SSB is outside the active BWP</w:t>
            </w:r>
          </w:p>
        </w:tc>
      </w:tr>
    </w:tbl>
    <w:p w14:paraId="49A69D20" w14:textId="2572CE89" w:rsidR="0071665B" w:rsidRDefault="0071665B" w:rsidP="0071665B">
      <w:pPr>
        <w:rPr>
          <w:lang w:val="en-US" w:eastAsia="zh-CN"/>
        </w:rPr>
      </w:pPr>
      <w:r>
        <w:rPr>
          <w:lang w:val="en-US" w:eastAsia="zh-CN"/>
        </w:rPr>
        <w:t>According to R17 NCSG reporting, UE indicates two entries respectively for intra-frequency and inter-frequency measurement:</w:t>
      </w:r>
    </w:p>
    <w:p w14:paraId="17E6B223" w14:textId="77777777" w:rsidR="0071665B" w:rsidRDefault="0071665B" w:rsidP="0071665B">
      <w:pPr>
        <w:rPr>
          <w:lang w:val="en-US" w:eastAsia="zh-CN"/>
        </w:rPr>
      </w:pPr>
      <w:r>
        <w:rPr>
          <w:noProof/>
          <w:lang w:val="en-US" w:eastAsia="zh-CN"/>
        </w:rPr>
        <w:drawing>
          <wp:inline distT="0" distB="0" distL="0" distR="0" wp14:anchorId="2D373D82" wp14:editId="3B3F7D9E">
            <wp:extent cx="6120765" cy="3426460"/>
            <wp:effectExtent l="0" t="0" r="635" b="2540"/>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084CB692" w14:textId="5D64D916" w:rsidR="0071665B" w:rsidRDefault="0071665B" w:rsidP="0071665B">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0204A7F4" w14:textId="77777777" w:rsidR="0071665B" w:rsidRDefault="0071665B" w:rsidP="0071665B">
      <w:pPr>
        <w:rPr>
          <w:lang w:val="en-US" w:eastAsia="zh-CN"/>
        </w:rPr>
      </w:pPr>
      <w:r w:rsidRPr="00DD101E">
        <w:rPr>
          <w:noProof/>
          <w:lang w:val="en-US" w:eastAsia="zh-CN"/>
        </w:rPr>
        <w:drawing>
          <wp:inline distT="0" distB="0" distL="0" distR="0" wp14:anchorId="0DC2E4A1" wp14:editId="08C999E2">
            <wp:extent cx="6120765" cy="1263015"/>
            <wp:effectExtent l="0" t="0" r="0" b="0"/>
            <wp:docPr id="6" name="Picture 6"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12"/>
                    <a:stretch>
                      <a:fillRect/>
                    </a:stretch>
                  </pic:blipFill>
                  <pic:spPr>
                    <a:xfrm>
                      <a:off x="0" y="0"/>
                      <a:ext cx="6120765" cy="1263015"/>
                    </a:xfrm>
                    <a:prstGeom prst="rect">
                      <a:avLst/>
                    </a:prstGeom>
                  </pic:spPr>
                </pic:pic>
              </a:graphicData>
            </a:graphic>
          </wp:inline>
        </w:drawing>
      </w:r>
    </w:p>
    <w:p w14:paraId="07ABF5DD" w14:textId="77777777" w:rsidR="0071665B" w:rsidRDefault="0071665B" w:rsidP="0071665B">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NCSG for SCell measurement</w:t>
      </w:r>
    </w:p>
    <w:p w14:paraId="0D7FC296" w14:textId="347B5D2E" w:rsidR="0071665B" w:rsidRDefault="0071665B" w:rsidP="0071665B">
      <w:pPr>
        <w:rPr>
          <w:lang w:val="en-US" w:eastAsia="zh-CN"/>
        </w:rPr>
      </w:pPr>
      <w:r>
        <w:rPr>
          <w:lang w:val="en-US" w:eastAsia="zh-CN"/>
        </w:rPr>
        <w:t>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claim support of NCSG on this SCell. Unless the UE is always operating with larger BW, e.g. as CBW, the UE may still support NCSG for this SCell.</w:t>
      </w:r>
      <w:r w:rsidR="00EC728C">
        <w:rPr>
          <w:lang w:val="en-US" w:eastAsia="zh-CN"/>
        </w:rPr>
        <w:t xml:space="preserve"> </w:t>
      </w:r>
      <w:r w:rsidR="00EC728C" w:rsidRPr="00C72F4A">
        <w:t>Therefore,</w:t>
      </w:r>
      <w:r w:rsidR="00EC728C">
        <w:t xml:space="preserve"> </w:t>
      </w:r>
      <w:r w:rsidR="00EC728C" w:rsidRPr="00EC728C">
        <w:t>some optimization is needed.</w:t>
      </w:r>
    </w:p>
    <w:p w14:paraId="7958A5DE" w14:textId="04960248" w:rsidR="0071665B" w:rsidRDefault="0071665B" w:rsidP="0071665B">
      <w:pPr>
        <w:pStyle w:val="Caption"/>
      </w:pPr>
      <w:bookmarkStart w:id="11" w:name="_Ref118282032"/>
      <w:r>
        <w:lastRenderedPageBreak/>
        <w:t xml:space="preserve">Observation </w:t>
      </w:r>
      <w:r>
        <w:fldChar w:fldCharType="begin"/>
      </w:r>
      <w:r>
        <w:instrText xml:space="preserve"> SEQ Observation \* ARABIC </w:instrText>
      </w:r>
      <w:r>
        <w:fldChar w:fldCharType="separate"/>
      </w:r>
      <w:r w:rsidR="00975CC0">
        <w:rPr>
          <w:noProof/>
        </w:rPr>
        <w:t>2</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w:t>
      </w:r>
      <w:bookmarkEnd w:id="11"/>
    </w:p>
    <w:p w14:paraId="2AC6F1CE" w14:textId="6CF6EC2C" w:rsidR="0071665B" w:rsidRDefault="0071665B" w:rsidP="0071665B">
      <w:pPr>
        <w:pStyle w:val="Caption"/>
        <w:rPr>
          <w:rFonts w:eastAsia="PMingLiU"/>
          <w:szCs w:val="24"/>
          <w:lang w:eastAsia="zh-TW"/>
        </w:rPr>
      </w:pPr>
      <w:bookmarkStart w:id="12" w:name="_Ref127173613"/>
      <w:bookmarkStart w:id="13" w:name="_Ref118282063"/>
      <w:r>
        <w:t xml:space="preserve">Proposal </w:t>
      </w:r>
      <w:r>
        <w:fldChar w:fldCharType="begin"/>
      </w:r>
      <w:r>
        <w:instrText xml:space="preserve"> SEQ Proposal \* ARABIC </w:instrText>
      </w:r>
      <w:r>
        <w:fldChar w:fldCharType="separate"/>
      </w:r>
      <w:r w:rsidR="00E5306B">
        <w:rPr>
          <w:noProof/>
        </w:rPr>
        <w:t>8</w:t>
      </w:r>
      <w:r>
        <w:fldChar w:fldCharType="end"/>
      </w:r>
      <w:r>
        <w:t xml:space="preserve">: </w:t>
      </w:r>
      <w:r w:rsidRPr="00A21DCB">
        <w:rPr>
          <w:lang w:val="en-US"/>
        </w:rPr>
        <w:t>a new indication shall be introduced enable support of NCSG for deactivated SCell only</w:t>
      </w:r>
      <w:r>
        <w:rPr>
          <w:lang w:val="en-US"/>
        </w:rPr>
        <w:t>.</w:t>
      </w:r>
      <w:bookmarkEnd w:id="12"/>
      <w:r>
        <w:rPr>
          <w:lang w:val="en-US"/>
        </w:rPr>
        <w:t xml:space="preserve"> </w:t>
      </w:r>
      <w:bookmarkEnd w:id="13"/>
    </w:p>
    <w:p w14:paraId="4FFB7EA2" w14:textId="77777777" w:rsidR="0039389F" w:rsidRPr="0071665B" w:rsidRDefault="0039389F" w:rsidP="004036A3">
      <w:pPr>
        <w:rPr>
          <w:lang w:eastAsia="x-none"/>
        </w:rPr>
      </w:pPr>
    </w:p>
    <w:p w14:paraId="2FAE30D0" w14:textId="77777777" w:rsidR="00955081" w:rsidRPr="00144F84" w:rsidRDefault="00955081"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30E4310" w14:textId="6F4279E2" w:rsidR="0041223C" w:rsidRDefault="005D4A3C" w:rsidP="0041223C">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case </w:t>
      </w:r>
      <w:r w:rsidR="00B348BC">
        <w:rPr>
          <w:rFonts w:cs="v4.2.0"/>
          <w:lang w:val="en-US" w:eastAsia="zh-CN"/>
        </w:rPr>
        <w:t>2</w:t>
      </w:r>
      <w:r w:rsidR="00B12292">
        <w:rPr>
          <w:rFonts w:cs="v4.2.0"/>
          <w:lang w:val="en-US" w:eastAsia="zh-CN"/>
        </w:rPr>
        <w:t xml:space="preserve"> requirements</w:t>
      </w:r>
      <w:r w:rsidR="00780A46">
        <w:rPr>
          <w:rFonts w:cs="v4.2.0"/>
          <w:lang w:val="en-US" w:eastAsia="zh-CN"/>
        </w:rPr>
        <w:t>. After discussion, the following conclusions are provided:</w:t>
      </w:r>
    </w:p>
    <w:p w14:paraId="002EC7F0" w14:textId="3853D430"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_Ref127173597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1</w:t>
      </w:r>
      <w:r w:rsidRPr="00975CC0">
        <w:rPr>
          <w:b/>
          <w:bCs/>
        </w:rPr>
        <w:t xml:space="preserve">: no need to discuss </w:t>
      </w:r>
      <w:r w:rsidRPr="00975CC0">
        <w:rPr>
          <w:b/>
          <w:bCs/>
          <w:lang w:eastAsia="zh-CN"/>
        </w:rPr>
        <w:t>whether the same RF chain is assumed for the two NCSG patterns under issue of whether to consider NCSG + NCSG in an FR.</w:t>
      </w:r>
      <w:r w:rsidRPr="00975CC0">
        <w:rPr>
          <w:rFonts w:cs="v4.2.0"/>
          <w:b/>
          <w:bCs/>
          <w:lang w:val="en-US" w:eastAsia="zh-CN"/>
        </w:rPr>
        <w:fldChar w:fldCharType="end"/>
      </w:r>
    </w:p>
    <w:p w14:paraId="30AC5FBF" w14:textId="03000205"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_Ref127173599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2</w:t>
      </w:r>
      <w:r w:rsidRPr="00975CC0">
        <w:rPr>
          <w:b/>
          <w:bCs/>
        </w:rPr>
        <w:t>: separate capabilities are needed to indicate support of 1) NCSG + Type-2MG and 2) NCSG + NCSG.</w:t>
      </w:r>
      <w:r w:rsidRPr="00975CC0">
        <w:rPr>
          <w:rFonts w:cs="v4.2.0"/>
          <w:b/>
          <w:bCs/>
          <w:lang w:val="en-US" w:eastAsia="zh-CN"/>
        </w:rPr>
        <w:fldChar w:fldCharType="end"/>
      </w:r>
    </w:p>
    <w:p w14:paraId="1976DF94" w14:textId="325A1F5B"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_Ref127173601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3</w:t>
      </w:r>
      <w:r w:rsidRPr="00975CC0">
        <w:rPr>
          <w:b/>
          <w:bCs/>
        </w:rPr>
        <w:t xml:space="preserve">: </w:t>
      </w:r>
      <w:r w:rsidRPr="00975CC0">
        <w:rPr>
          <w:b/>
          <w:bCs/>
          <w:lang w:eastAsia="zh-CN"/>
        </w:rPr>
        <w:t>parallel measurements deactivated SCells’ measurement with two NCSG shall not be a target in this WI.</w:t>
      </w:r>
      <w:r w:rsidRPr="00975CC0">
        <w:rPr>
          <w:rFonts w:cs="v4.2.0"/>
          <w:b/>
          <w:bCs/>
          <w:lang w:val="en-US" w:eastAsia="zh-CN"/>
        </w:rPr>
        <w:fldChar w:fldCharType="end"/>
      </w:r>
    </w:p>
    <w:p w14:paraId="00AB65FA" w14:textId="4671BFFA"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_Ref126919974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4</w:t>
      </w:r>
      <w:r w:rsidRPr="00975CC0">
        <w:rPr>
          <w:b/>
          <w:bCs/>
        </w:rPr>
        <w:t>: gap combination configuration of case 1 can be derived based on gap combination of concurrent gaps defined in TS38.133 table 91.8-1 with the following additional two Notes:</w:t>
      </w:r>
      <w:r w:rsidRPr="00975CC0">
        <w:rPr>
          <w:rFonts w:cs="v4.2.0"/>
          <w:b/>
          <w:bCs/>
          <w:lang w:val="en-US" w:eastAsia="zh-CN"/>
        </w:rPr>
        <w:fldChar w:fldCharType="end"/>
      </w:r>
    </w:p>
    <w:p w14:paraId="5726841C" w14:textId="77777777" w:rsidR="00975CC0" w:rsidRPr="00A810E5" w:rsidRDefault="00975CC0" w:rsidP="00975CC0">
      <w:pPr>
        <w:pStyle w:val="ListParagraph"/>
        <w:numPr>
          <w:ilvl w:val="0"/>
          <w:numId w:val="43"/>
        </w:numPr>
        <w:ind w:firstLineChars="0"/>
        <w:rPr>
          <w:b/>
          <w:bCs/>
        </w:rPr>
      </w:pPr>
      <w:r w:rsidRPr="00A810E5">
        <w:rPr>
          <w:b/>
          <w:bCs/>
          <w:lang w:val="en-US"/>
        </w:rPr>
        <w:t xml:space="preserve">When 2 gaps can be configured: </w:t>
      </w:r>
      <w:r w:rsidRPr="00A810E5">
        <w:rPr>
          <w:b/>
          <w:bCs/>
          <w:lang w:val="en-GB"/>
        </w:rPr>
        <w:t>for UE capable of [NCSG + NCSG], up to 2 gaps can be configured as NCSG. For UE capable of [NCSG + Type-2 MG] but not [NCSG + NCSG], up to 1 gap can be configured as NCSG.</w:t>
      </w:r>
    </w:p>
    <w:p w14:paraId="7BA716C9" w14:textId="77777777" w:rsidR="00975CC0" w:rsidRPr="00A810E5" w:rsidRDefault="00975CC0" w:rsidP="00975CC0">
      <w:pPr>
        <w:pStyle w:val="ListParagraph"/>
        <w:numPr>
          <w:ilvl w:val="0"/>
          <w:numId w:val="43"/>
        </w:numPr>
        <w:ind w:firstLineChars="0"/>
        <w:rPr>
          <w:b/>
          <w:bCs/>
        </w:rPr>
      </w:pPr>
      <w:r w:rsidRPr="00A810E5">
        <w:rPr>
          <w:b/>
          <w:bCs/>
          <w:lang w:val="en-GB"/>
        </w:rPr>
        <w:t>When 1 gap can be configured: For UE capable of either [NCSG + Type-2 MG] or [NCSG + NCSG], up to 1 gap can be configured as NCSG.</w:t>
      </w:r>
    </w:p>
    <w:p w14:paraId="54221D72" w14:textId="77777777" w:rsidR="00975CC0" w:rsidRPr="008C6DE4" w:rsidRDefault="00975CC0" w:rsidP="00975CC0">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75CC0" w:rsidRPr="00583441" w14:paraId="400B3FBF" w14:textId="77777777" w:rsidTr="00EC0399">
        <w:trPr>
          <w:jc w:val="center"/>
        </w:trPr>
        <w:tc>
          <w:tcPr>
            <w:tcW w:w="1340" w:type="dxa"/>
            <w:vMerge w:val="restart"/>
            <w:tcMar>
              <w:top w:w="80" w:type="dxa"/>
              <w:left w:w="80" w:type="dxa"/>
              <w:bottom w:w="80" w:type="dxa"/>
              <w:right w:w="80" w:type="dxa"/>
            </w:tcMar>
            <w:hideMark/>
          </w:tcPr>
          <w:p w14:paraId="3BD08524" w14:textId="77777777" w:rsidR="00975CC0" w:rsidRDefault="00975CC0" w:rsidP="00EC0399">
            <w:pPr>
              <w:pStyle w:val="TAH"/>
              <w:rPr>
                <w:lang w:val="en-US" w:eastAsia="zh-CN"/>
              </w:rPr>
            </w:pPr>
            <w:r w:rsidRPr="00621286">
              <w:rPr>
                <w:lang w:val="en-US" w:eastAsia="zh-CN"/>
              </w:rPr>
              <w:t>Gap Combination</w:t>
            </w:r>
          </w:p>
          <w:p w14:paraId="4990910A" w14:textId="77777777" w:rsidR="00975CC0" w:rsidRPr="00621286" w:rsidRDefault="00975CC0" w:rsidP="00EC0399">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A191A1A" w14:textId="77777777" w:rsidR="00975CC0" w:rsidRPr="00621286" w:rsidRDefault="00975CC0" w:rsidP="00EC0399">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975CC0" w:rsidRPr="00583441" w14:paraId="7DA0A287" w14:textId="77777777" w:rsidTr="00EC0399">
        <w:trPr>
          <w:jc w:val="center"/>
        </w:trPr>
        <w:tc>
          <w:tcPr>
            <w:tcW w:w="1340" w:type="dxa"/>
            <w:vMerge/>
            <w:tcMar>
              <w:top w:w="80" w:type="dxa"/>
              <w:left w:w="80" w:type="dxa"/>
              <w:bottom w:w="80" w:type="dxa"/>
              <w:right w:w="80" w:type="dxa"/>
            </w:tcMar>
            <w:hideMark/>
          </w:tcPr>
          <w:p w14:paraId="0A99563C" w14:textId="77777777" w:rsidR="00975CC0" w:rsidRPr="00E93BB5" w:rsidRDefault="00975CC0" w:rsidP="00EC0399">
            <w:pPr>
              <w:pStyle w:val="TAH"/>
              <w:rPr>
                <w:lang w:val="en-US" w:eastAsia="zh-CN"/>
              </w:rPr>
            </w:pPr>
          </w:p>
        </w:tc>
        <w:tc>
          <w:tcPr>
            <w:tcW w:w="1619" w:type="dxa"/>
            <w:tcMar>
              <w:top w:w="80" w:type="dxa"/>
              <w:left w:w="80" w:type="dxa"/>
              <w:bottom w:w="80" w:type="dxa"/>
              <w:right w:w="80" w:type="dxa"/>
            </w:tcMar>
            <w:hideMark/>
          </w:tcPr>
          <w:p w14:paraId="378DF917" w14:textId="77777777" w:rsidR="00975CC0" w:rsidRPr="00E93BB5" w:rsidRDefault="00975CC0" w:rsidP="00EC0399">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5C99B129" w14:textId="77777777" w:rsidR="00975CC0" w:rsidRPr="00E93BB5" w:rsidRDefault="00975CC0" w:rsidP="00EC0399">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0F2E4884" w14:textId="77777777" w:rsidR="00975CC0" w:rsidRPr="00E93BB5" w:rsidRDefault="00975CC0" w:rsidP="00EC0399">
            <w:pPr>
              <w:pStyle w:val="TAH"/>
              <w:rPr>
                <w:lang w:val="en-US" w:eastAsia="zh-CN"/>
              </w:rPr>
            </w:pPr>
            <w:r w:rsidRPr="00E93BB5">
              <w:rPr>
                <w:lang w:val="en-US" w:eastAsia="zh-CN"/>
              </w:rPr>
              <w:t>Per-UE measurement gap</w:t>
            </w:r>
          </w:p>
        </w:tc>
      </w:tr>
      <w:tr w:rsidR="00975CC0" w:rsidRPr="00583441" w14:paraId="47AF472F" w14:textId="77777777" w:rsidTr="00EC0399">
        <w:trPr>
          <w:jc w:val="center"/>
        </w:trPr>
        <w:tc>
          <w:tcPr>
            <w:tcW w:w="1340" w:type="dxa"/>
            <w:tcMar>
              <w:top w:w="80" w:type="dxa"/>
              <w:left w:w="80" w:type="dxa"/>
              <w:bottom w:w="80" w:type="dxa"/>
              <w:right w:w="80" w:type="dxa"/>
            </w:tcMar>
            <w:hideMark/>
          </w:tcPr>
          <w:p w14:paraId="16880630" w14:textId="77777777" w:rsidR="00975CC0" w:rsidRPr="00621286" w:rsidRDefault="00975CC0" w:rsidP="00EC0399">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B621DB3" w14:textId="77777777" w:rsidR="00975CC0" w:rsidRPr="0084602D" w:rsidRDefault="00975CC0" w:rsidP="00EC0399">
            <w:pPr>
              <w:pStyle w:val="TAC"/>
              <w:rPr>
                <w:vertAlign w:val="superscript"/>
                <w:lang w:val="en-US" w:eastAsia="zh-CN"/>
              </w:rPr>
            </w:pPr>
            <w:r w:rsidRPr="009F5661">
              <w:rPr>
                <w:lang w:val="en-US" w:eastAsia="zh-CN"/>
              </w:rPr>
              <w:t>2</w:t>
            </w:r>
            <w:r w:rsidRPr="00F44116">
              <w:rPr>
                <w:color w:val="FF0000"/>
                <w:vertAlign w:val="superscript"/>
                <w:lang w:val="en-US" w:eastAsia="zh-CN"/>
              </w:rPr>
              <w:t>Note 2</w:t>
            </w:r>
          </w:p>
        </w:tc>
        <w:tc>
          <w:tcPr>
            <w:tcW w:w="1332" w:type="dxa"/>
            <w:tcMar>
              <w:top w:w="80" w:type="dxa"/>
              <w:left w:w="80" w:type="dxa"/>
              <w:bottom w:w="80" w:type="dxa"/>
              <w:right w:w="80" w:type="dxa"/>
            </w:tcMar>
            <w:hideMark/>
          </w:tcPr>
          <w:p w14:paraId="7E1A5A0E" w14:textId="77777777" w:rsidR="00975CC0" w:rsidRPr="0084602D" w:rsidRDefault="00975CC0" w:rsidP="00EC0399">
            <w:pPr>
              <w:pStyle w:val="TAC"/>
              <w:rPr>
                <w:vertAlign w:val="superscript"/>
                <w:lang w:val="en-US" w:eastAsia="zh-CN"/>
              </w:rPr>
            </w:pPr>
            <w:r w:rsidRPr="007A6F63">
              <w:rPr>
                <w:lang w:val="en-US" w:eastAsia="zh-CN"/>
              </w:rPr>
              <w:t>1</w:t>
            </w:r>
            <w:r w:rsidRPr="00F44116">
              <w:rPr>
                <w:color w:val="FF0000"/>
                <w:vertAlign w:val="superscript"/>
                <w:lang w:val="en-US" w:eastAsia="zh-CN"/>
              </w:rPr>
              <w:t>Note 3</w:t>
            </w:r>
          </w:p>
        </w:tc>
        <w:tc>
          <w:tcPr>
            <w:tcW w:w="1468" w:type="dxa"/>
            <w:tcMar>
              <w:top w:w="80" w:type="dxa"/>
              <w:left w:w="80" w:type="dxa"/>
              <w:bottom w:w="80" w:type="dxa"/>
              <w:right w:w="80" w:type="dxa"/>
            </w:tcMar>
            <w:hideMark/>
          </w:tcPr>
          <w:p w14:paraId="53FDB901" w14:textId="77777777" w:rsidR="00975CC0" w:rsidRPr="007A6F63" w:rsidRDefault="00975CC0" w:rsidP="00EC0399">
            <w:pPr>
              <w:pStyle w:val="TAC"/>
              <w:rPr>
                <w:lang w:val="en-US" w:eastAsia="zh-CN"/>
              </w:rPr>
            </w:pPr>
            <w:r w:rsidRPr="007A6F63">
              <w:rPr>
                <w:lang w:val="en-US" w:eastAsia="zh-CN"/>
              </w:rPr>
              <w:t>0</w:t>
            </w:r>
          </w:p>
        </w:tc>
      </w:tr>
      <w:tr w:rsidR="00975CC0" w:rsidRPr="00583441" w14:paraId="22D91FC5" w14:textId="77777777" w:rsidTr="00EC0399">
        <w:trPr>
          <w:jc w:val="center"/>
        </w:trPr>
        <w:tc>
          <w:tcPr>
            <w:tcW w:w="1340" w:type="dxa"/>
            <w:tcMar>
              <w:top w:w="80" w:type="dxa"/>
              <w:left w:w="80" w:type="dxa"/>
              <w:bottom w:w="80" w:type="dxa"/>
              <w:right w:w="80" w:type="dxa"/>
            </w:tcMar>
            <w:hideMark/>
          </w:tcPr>
          <w:p w14:paraId="2A4ABE87" w14:textId="77777777" w:rsidR="00975CC0" w:rsidRPr="007A6F63" w:rsidRDefault="00975CC0" w:rsidP="00EC0399">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07BFC77" w14:textId="77777777" w:rsidR="00975CC0" w:rsidRPr="00BD0EB9" w:rsidRDefault="00975CC0" w:rsidP="00EC0399">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7F911647" w14:textId="77777777" w:rsidR="00975CC0" w:rsidRPr="00D1306A" w:rsidRDefault="00975CC0" w:rsidP="00EC0399">
            <w:pPr>
              <w:pStyle w:val="TAC"/>
              <w:rPr>
                <w:lang w:val="en-US" w:eastAsia="zh-CN"/>
              </w:rPr>
            </w:pPr>
            <w:r w:rsidRPr="007A6F63">
              <w:rPr>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hideMark/>
          </w:tcPr>
          <w:p w14:paraId="7C1092B5" w14:textId="77777777" w:rsidR="00975CC0" w:rsidRPr="00BD0EB9" w:rsidRDefault="00975CC0" w:rsidP="00EC0399">
            <w:pPr>
              <w:pStyle w:val="TAC"/>
              <w:rPr>
                <w:lang w:val="en-US" w:eastAsia="zh-CN"/>
              </w:rPr>
            </w:pPr>
            <w:r w:rsidRPr="00BD0EB9">
              <w:rPr>
                <w:lang w:val="en-US" w:eastAsia="zh-CN"/>
              </w:rPr>
              <w:t>0</w:t>
            </w:r>
          </w:p>
        </w:tc>
      </w:tr>
      <w:tr w:rsidR="00975CC0" w:rsidRPr="00583441" w14:paraId="4197D8D8" w14:textId="77777777" w:rsidTr="00EC0399">
        <w:trPr>
          <w:jc w:val="center"/>
        </w:trPr>
        <w:tc>
          <w:tcPr>
            <w:tcW w:w="1340" w:type="dxa"/>
            <w:tcMar>
              <w:top w:w="80" w:type="dxa"/>
              <w:left w:w="80" w:type="dxa"/>
              <w:bottom w:w="80" w:type="dxa"/>
              <w:right w:w="80" w:type="dxa"/>
            </w:tcMar>
            <w:hideMark/>
          </w:tcPr>
          <w:p w14:paraId="7EA47F56" w14:textId="77777777" w:rsidR="00975CC0" w:rsidRPr="00D1306A" w:rsidRDefault="00975CC0" w:rsidP="00EC0399">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07B5FDFB" w14:textId="77777777" w:rsidR="00975CC0" w:rsidRPr="00BD0EB9" w:rsidRDefault="00975CC0" w:rsidP="00EC0399">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BDD43D9" w14:textId="77777777" w:rsidR="00975CC0" w:rsidRPr="00BD0EB9" w:rsidRDefault="00975CC0" w:rsidP="00EC0399">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2280C87B" w14:textId="77777777" w:rsidR="00975CC0" w:rsidRPr="00D40CBD" w:rsidRDefault="00975CC0" w:rsidP="00EC0399">
            <w:pPr>
              <w:pStyle w:val="TAC"/>
              <w:rPr>
                <w:lang w:val="en-US" w:eastAsia="zh-CN"/>
              </w:rPr>
            </w:pPr>
            <w:r w:rsidRPr="00D40CBD">
              <w:rPr>
                <w:lang w:val="en-US" w:eastAsia="zh-CN"/>
              </w:rPr>
              <w:t>2</w:t>
            </w:r>
            <w:r w:rsidRPr="00F44116">
              <w:rPr>
                <w:color w:val="FF0000"/>
                <w:vertAlign w:val="superscript"/>
                <w:lang w:val="en-US" w:eastAsia="zh-CN"/>
              </w:rPr>
              <w:t xml:space="preserve"> Note 2</w:t>
            </w:r>
          </w:p>
        </w:tc>
      </w:tr>
      <w:tr w:rsidR="00975CC0" w:rsidRPr="00583441" w14:paraId="3CCABC63" w14:textId="77777777" w:rsidTr="00EC0399">
        <w:trPr>
          <w:jc w:val="center"/>
        </w:trPr>
        <w:tc>
          <w:tcPr>
            <w:tcW w:w="1340" w:type="dxa"/>
            <w:tcMar>
              <w:top w:w="80" w:type="dxa"/>
              <w:left w:w="80" w:type="dxa"/>
              <w:bottom w:w="80" w:type="dxa"/>
              <w:right w:w="80" w:type="dxa"/>
            </w:tcMar>
            <w:hideMark/>
          </w:tcPr>
          <w:p w14:paraId="7966BF37" w14:textId="77777777" w:rsidR="00975CC0" w:rsidRPr="000D4BA3" w:rsidRDefault="00975CC0" w:rsidP="00EC0399">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75C29EA2" w14:textId="77777777" w:rsidR="00975CC0" w:rsidRPr="00D40CBD" w:rsidRDefault="00975CC0" w:rsidP="00EC0399">
            <w:pPr>
              <w:pStyle w:val="TAC"/>
              <w:rPr>
                <w:lang w:val="en-US" w:eastAsia="zh-CN"/>
              </w:rPr>
            </w:pPr>
            <w:r w:rsidRPr="00D40CBD">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464C9E38" w14:textId="77777777" w:rsidR="00975CC0" w:rsidRPr="00D40CBD" w:rsidRDefault="00975CC0" w:rsidP="00EC0399">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045E9D71" w14:textId="77777777" w:rsidR="00975CC0" w:rsidRPr="00621286" w:rsidRDefault="00975CC0" w:rsidP="00EC0399">
            <w:pPr>
              <w:pStyle w:val="TAC"/>
              <w:rPr>
                <w:lang w:val="en-US" w:eastAsia="zh-CN"/>
              </w:rPr>
            </w:pPr>
            <w:r w:rsidRPr="00D40CBD">
              <w:rPr>
                <w:lang w:val="en-US" w:eastAsia="zh-CN"/>
              </w:rPr>
              <w:t>1</w:t>
            </w:r>
            <w:r w:rsidRPr="00F44116">
              <w:rPr>
                <w:color w:val="FF0000"/>
                <w:vertAlign w:val="superscript"/>
                <w:lang w:val="en-US" w:eastAsia="zh-CN"/>
              </w:rPr>
              <w:t xml:space="preserve"> Note 3</w:t>
            </w:r>
          </w:p>
        </w:tc>
      </w:tr>
      <w:tr w:rsidR="00975CC0" w:rsidRPr="00583441" w14:paraId="7996B2EE" w14:textId="77777777" w:rsidTr="00EC0399">
        <w:trPr>
          <w:jc w:val="center"/>
        </w:trPr>
        <w:tc>
          <w:tcPr>
            <w:tcW w:w="1340" w:type="dxa"/>
            <w:tcMar>
              <w:top w:w="80" w:type="dxa"/>
              <w:left w:w="80" w:type="dxa"/>
              <w:bottom w:w="80" w:type="dxa"/>
              <w:right w:w="80" w:type="dxa"/>
            </w:tcMar>
            <w:hideMark/>
          </w:tcPr>
          <w:p w14:paraId="48A9EE9E" w14:textId="77777777" w:rsidR="00975CC0" w:rsidRPr="00D40CBD" w:rsidRDefault="00975CC0" w:rsidP="00EC0399">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A33F645" w14:textId="77777777" w:rsidR="00975CC0" w:rsidRPr="00D40CBD" w:rsidRDefault="00975CC0" w:rsidP="00EC0399">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767B8ADB" w14:textId="77777777" w:rsidR="00975CC0" w:rsidRPr="00BD0EB9" w:rsidRDefault="00975CC0" w:rsidP="00EC0399">
            <w:pPr>
              <w:pStyle w:val="TAC"/>
              <w:rPr>
                <w:lang w:val="en-US" w:eastAsia="zh-CN"/>
              </w:rPr>
            </w:pPr>
            <w:r w:rsidRPr="00BD0EB9">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7C8AF2EF" w14:textId="77777777" w:rsidR="00975CC0" w:rsidRPr="00BD0EB9" w:rsidRDefault="00975CC0" w:rsidP="00EC0399">
            <w:pPr>
              <w:pStyle w:val="TAC"/>
              <w:rPr>
                <w:lang w:val="en-US" w:eastAsia="zh-CN"/>
              </w:rPr>
            </w:pPr>
            <w:r w:rsidRPr="00BD0EB9">
              <w:rPr>
                <w:lang w:val="en-US" w:eastAsia="zh-CN"/>
              </w:rPr>
              <w:t>1</w:t>
            </w:r>
            <w:r w:rsidRPr="00F44116">
              <w:rPr>
                <w:color w:val="FF0000"/>
                <w:vertAlign w:val="superscript"/>
                <w:lang w:val="en-US" w:eastAsia="zh-CN"/>
              </w:rPr>
              <w:t xml:space="preserve"> Note 3</w:t>
            </w:r>
          </w:p>
        </w:tc>
      </w:tr>
      <w:tr w:rsidR="00975CC0" w:rsidRPr="00583441" w14:paraId="03CB2C3D" w14:textId="77777777" w:rsidTr="00EC0399">
        <w:trPr>
          <w:jc w:val="center"/>
        </w:trPr>
        <w:tc>
          <w:tcPr>
            <w:tcW w:w="1340" w:type="dxa"/>
            <w:tcMar>
              <w:top w:w="80" w:type="dxa"/>
              <w:left w:w="80" w:type="dxa"/>
              <w:bottom w:w="80" w:type="dxa"/>
              <w:right w:w="80" w:type="dxa"/>
            </w:tcMar>
            <w:hideMark/>
          </w:tcPr>
          <w:p w14:paraId="255B5B42" w14:textId="77777777" w:rsidR="00975CC0" w:rsidRPr="00BD0EB9" w:rsidRDefault="00975CC0" w:rsidP="00EC0399">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3CC8C420" w14:textId="77777777" w:rsidR="00975CC0" w:rsidRPr="000C1829" w:rsidRDefault="00975CC0" w:rsidP="00EC0399">
            <w:pPr>
              <w:pStyle w:val="TAC"/>
              <w:rPr>
                <w:lang w:val="en-US" w:eastAsia="zh-CN"/>
              </w:rPr>
            </w:pPr>
            <w:r w:rsidRPr="00116FF1">
              <w:rPr>
                <w:lang w:val="en-US" w:eastAsia="zh-CN"/>
              </w:rPr>
              <w:t>1</w:t>
            </w:r>
            <w:r w:rsidRPr="00F44116">
              <w:rPr>
                <w:color w:val="FF0000"/>
                <w:vertAlign w:val="superscript"/>
                <w:lang w:val="en-US" w:eastAsia="zh-CN"/>
              </w:rPr>
              <w:t xml:space="preserve"> Note 3</w:t>
            </w:r>
          </w:p>
        </w:tc>
        <w:tc>
          <w:tcPr>
            <w:tcW w:w="1332" w:type="dxa"/>
            <w:tcMar>
              <w:top w:w="80" w:type="dxa"/>
              <w:left w:w="80" w:type="dxa"/>
              <w:bottom w:w="80" w:type="dxa"/>
              <w:right w:w="80" w:type="dxa"/>
            </w:tcMar>
            <w:hideMark/>
          </w:tcPr>
          <w:p w14:paraId="7D18CE99" w14:textId="77777777" w:rsidR="00975CC0" w:rsidRPr="00621286" w:rsidRDefault="00975CC0" w:rsidP="00EC0399">
            <w:pPr>
              <w:pStyle w:val="TAC"/>
              <w:rPr>
                <w:lang w:val="en-US" w:eastAsia="zh-CN"/>
              </w:rPr>
            </w:pPr>
            <w:r w:rsidRPr="00621286">
              <w:rPr>
                <w:lang w:val="en-US" w:eastAsia="zh-CN"/>
              </w:rPr>
              <w:t>1</w:t>
            </w:r>
            <w:r w:rsidRPr="00F44116">
              <w:rPr>
                <w:color w:val="FF0000"/>
                <w:vertAlign w:val="superscript"/>
                <w:lang w:val="en-US" w:eastAsia="zh-CN"/>
              </w:rPr>
              <w:t xml:space="preserve"> Note 3</w:t>
            </w:r>
          </w:p>
        </w:tc>
        <w:tc>
          <w:tcPr>
            <w:tcW w:w="1468" w:type="dxa"/>
            <w:tcMar>
              <w:top w:w="80" w:type="dxa"/>
              <w:left w:w="80" w:type="dxa"/>
              <w:bottom w:w="80" w:type="dxa"/>
              <w:right w:w="80" w:type="dxa"/>
            </w:tcMar>
            <w:hideMark/>
          </w:tcPr>
          <w:p w14:paraId="3BBAAEA8" w14:textId="77777777" w:rsidR="00975CC0" w:rsidRPr="00621286" w:rsidRDefault="00975CC0" w:rsidP="00EC0399">
            <w:pPr>
              <w:pStyle w:val="TAC"/>
              <w:rPr>
                <w:lang w:val="en-US" w:eastAsia="zh-CN"/>
              </w:rPr>
            </w:pPr>
            <w:r w:rsidRPr="00621286">
              <w:rPr>
                <w:lang w:val="en-US" w:eastAsia="zh-CN"/>
              </w:rPr>
              <w:t>1</w:t>
            </w:r>
            <w:r w:rsidRPr="00F44116">
              <w:rPr>
                <w:color w:val="FF0000"/>
                <w:vertAlign w:val="superscript"/>
                <w:lang w:val="en-US" w:eastAsia="zh-CN"/>
              </w:rPr>
              <w:t xml:space="preserve"> Note 3</w:t>
            </w:r>
          </w:p>
        </w:tc>
      </w:tr>
      <w:tr w:rsidR="00975CC0" w:rsidRPr="00583441" w14:paraId="571B19D6" w14:textId="77777777" w:rsidTr="00EC0399">
        <w:trPr>
          <w:jc w:val="center"/>
        </w:trPr>
        <w:tc>
          <w:tcPr>
            <w:tcW w:w="1340" w:type="dxa"/>
            <w:tcMar>
              <w:top w:w="80" w:type="dxa"/>
              <w:left w:w="80" w:type="dxa"/>
              <w:bottom w:w="80" w:type="dxa"/>
              <w:right w:w="80" w:type="dxa"/>
            </w:tcMar>
          </w:tcPr>
          <w:p w14:paraId="246CE565" w14:textId="77777777" w:rsidR="00975CC0" w:rsidRPr="00BD0EB9" w:rsidRDefault="00975CC0" w:rsidP="00EC0399">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00A9273E" w14:textId="77777777" w:rsidR="00975CC0" w:rsidRPr="00116FF1" w:rsidRDefault="00975CC0" w:rsidP="00EC0399">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332" w:type="dxa"/>
            <w:tcMar>
              <w:top w:w="80" w:type="dxa"/>
              <w:left w:w="80" w:type="dxa"/>
              <w:bottom w:w="80" w:type="dxa"/>
              <w:right w:w="80" w:type="dxa"/>
            </w:tcMar>
          </w:tcPr>
          <w:p w14:paraId="745316F0" w14:textId="77777777" w:rsidR="00975CC0" w:rsidRPr="00621286" w:rsidRDefault="00975CC0" w:rsidP="00EC0399">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32A3F5D7" w14:textId="77777777" w:rsidR="00975CC0" w:rsidRPr="00621286" w:rsidRDefault="00975CC0" w:rsidP="00EC0399">
            <w:pPr>
              <w:pStyle w:val="TAC"/>
              <w:rPr>
                <w:lang w:val="en-US" w:eastAsia="zh-CN"/>
              </w:rPr>
            </w:pPr>
            <w:r>
              <w:rPr>
                <w:rFonts w:hint="eastAsia"/>
                <w:lang w:val="en-US" w:eastAsia="zh-CN"/>
              </w:rPr>
              <w:t>0</w:t>
            </w:r>
          </w:p>
        </w:tc>
      </w:tr>
      <w:tr w:rsidR="00975CC0" w:rsidRPr="00583441" w14:paraId="3A924270" w14:textId="77777777" w:rsidTr="00EC0399">
        <w:trPr>
          <w:jc w:val="center"/>
        </w:trPr>
        <w:tc>
          <w:tcPr>
            <w:tcW w:w="1340" w:type="dxa"/>
            <w:tcMar>
              <w:top w:w="80" w:type="dxa"/>
              <w:left w:w="80" w:type="dxa"/>
              <w:bottom w:w="80" w:type="dxa"/>
              <w:right w:w="80" w:type="dxa"/>
            </w:tcMar>
          </w:tcPr>
          <w:p w14:paraId="45BB13B0" w14:textId="77777777" w:rsidR="00975CC0" w:rsidRPr="00BD0EB9" w:rsidRDefault="00975CC0" w:rsidP="00EC0399">
            <w:pPr>
              <w:pStyle w:val="TAC"/>
              <w:rPr>
                <w:lang w:val="en-US" w:eastAsia="zh-CN"/>
              </w:rPr>
            </w:pPr>
            <w:r>
              <w:rPr>
                <w:lang w:val="en-US" w:eastAsia="zh-CN"/>
              </w:rPr>
              <w:t>7</w:t>
            </w:r>
          </w:p>
        </w:tc>
        <w:tc>
          <w:tcPr>
            <w:tcW w:w="1619" w:type="dxa"/>
            <w:tcMar>
              <w:top w:w="80" w:type="dxa"/>
              <w:left w:w="80" w:type="dxa"/>
              <w:bottom w:w="80" w:type="dxa"/>
              <w:right w:w="80" w:type="dxa"/>
            </w:tcMar>
          </w:tcPr>
          <w:p w14:paraId="34EF24D3" w14:textId="77777777" w:rsidR="00975CC0" w:rsidRPr="00116FF1" w:rsidRDefault="00975CC0" w:rsidP="00EC0399">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55647CFB" w14:textId="77777777" w:rsidR="00975CC0" w:rsidRPr="00621286" w:rsidRDefault="00975CC0" w:rsidP="00EC0399">
            <w:pPr>
              <w:pStyle w:val="TAC"/>
              <w:rPr>
                <w:lang w:val="en-US" w:eastAsia="zh-CN"/>
              </w:rPr>
            </w:pPr>
            <w:r>
              <w:rPr>
                <w:rFonts w:hint="eastAsia"/>
                <w:lang w:val="en-US" w:eastAsia="zh-CN"/>
              </w:rPr>
              <w:t>2</w:t>
            </w:r>
            <w:r w:rsidRPr="00F44116">
              <w:rPr>
                <w:color w:val="FF0000"/>
                <w:vertAlign w:val="superscript"/>
                <w:lang w:val="en-US" w:eastAsia="zh-CN"/>
              </w:rPr>
              <w:t xml:space="preserve"> Note 2</w:t>
            </w:r>
          </w:p>
        </w:tc>
        <w:tc>
          <w:tcPr>
            <w:tcW w:w="1468" w:type="dxa"/>
            <w:tcMar>
              <w:top w:w="80" w:type="dxa"/>
              <w:left w:w="80" w:type="dxa"/>
              <w:bottom w:w="80" w:type="dxa"/>
              <w:right w:w="80" w:type="dxa"/>
            </w:tcMar>
          </w:tcPr>
          <w:p w14:paraId="0B1B8A38" w14:textId="77777777" w:rsidR="00975CC0" w:rsidRPr="00621286" w:rsidRDefault="00975CC0" w:rsidP="00EC0399">
            <w:pPr>
              <w:pStyle w:val="TAC"/>
              <w:rPr>
                <w:lang w:val="en-US" w:eastAsia="zh-CN"/>
              </w:rPr>
            </w:pPr>
            <w:r>
              <w:rPr>
                <w:rFonts w:hint="eastAsia"/>
                <w:lang w:val="en-US" w:eastAsia="zh-CN"/>
              </w:rPr>
              <w:t>0</w:t>
            </w:r>
          </w:p>
        </w:tc>
      </w:tr>
      <w:tr w:rsidR="00975CC0" w:rsidRPr="00583441" w14:paraId="1479C095" w14:textId="77777777" w:rsidTr="00EC0399">
        <w:trPr>
          <w:jc w:val="center"/>
        </w:trPr>
        <w:tc>
          <w:tcPr>
            <w:tcW w:w="5759" w:type="dxa"/>
            <w:gridSpan w:val="4"/>
            <w:tcMar>
              <w:top w:w="80" w:type="dxa"/>
              <w:left w:w="80" w:type="dxa"/>
              <w:bottom w:w="80" w:type="dxa"/>
              <w:right w:w="80" w:type="dxa"/>
            </w:tcMar>
          </w:tcPr>
          <w:p w14:paraId="180B9017" w14:textId="77777777" w:rsidR="00975CC0" w:rsidRDefault="00975CC0" w:rsidP="00EC0399">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p w14:paraId="0EA38E30" w14:textId="77777777" w:rsidR="00975CC0" w:rsidRPr="00A810E5" w:rsidRDefault="00975CC0" w:rsidP="00EC0399">
            <w:pPr>
              <w:pStyle w:val="TAN"/>
              <w:rPr>
                <w:color w:val="FF0000"/>
              </w:rPr>
            </w:pPr>
            <w:r w:rsidRPr="00A810E5">
              <w:rPr>
                <w:color w:val="FF0000"/>
              </w:rPr>
              <w:t>Note 2:   for UE capable of [NCSG + NCSG], up to 2 gaps can be configured as NCSG. For UE capable of [NCSG + Type-2 MG] but not [NCSG + NCSG], up to 1 gap can be configured as NCSG.</w:t>
            </w:r>
          </w:p>
          <w:p w14:paraId="33927405" w14:textId="77777777" w:rsidR="00975CC0" w:rsidRPr="009E2C9D" w:rsidRDefault="00975CC0" w:rsidP="00EC0399">
            <w:pPr>
              <w:pStyle w:val="TAN"/>
            </w:pPr>
            <w:r w:rsidRPr="00A810E5">
              <w:rPr>
                <w:color w:val="FF0000"/>
              </w:rPr>
              <w:t>Note 3:   For UE capable of either [NCSG + Type-2 MG] or [NCSG + NCSG], up to 1 gap can be configured as NCSG.</w:t>
            </w:r>
          </w:p>
        </w:tc>
      </w:tr>
    </w:tbl>
    <w:p w14:paraId="6CDC3693" w14:textId="77777777" w:rsidR="00975CC0" w:rsidRPr="00975CC0" w:rsidRDefault="00975CC0" w:rsidP="0041223C">
      <w:pPr>
        <w:jc w:val="both"/>
        <w:rPr>
          <w:rFonts w:cs="v4.2.0"/>
          <w:lang w:eastAsia="zh-CN"/>
        </w:rPr>
      </w:pPr>
    </w:p>
    <w:p w14:paraId="645DF060" w14:textId="78E2B3A5"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_Ref126919979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5</w:t>
      </w:r>
      <w:r w:rsidRPr="00975CC0">
        <w:rPr>
          <w:b/>
          <w:bCs/>
        </w:rPr>
        <w:t>: two options to address equal priority:</w:t>
      </w:r>
      <w:r w:rsidRPr="00975CC0">
        <w:rPr>
          <w:rFonts w:cs="v4.2.0"/>
          <w:b/>
          <w:bCs/>
          <w:lang w:val="en-US" w:eastAsia="zh-CN"/>
        </w:rPr>
        <w:fldChar w:fldCharType="end"/>
      </w:r>
    </w:p>
    <w:p w14:paraId="79C7225C" w14:textId="77777777" w:rsidR="00975CC0" w:rsidRPr="00975CC0" w:rsidRDefault="00975CC0" w:rsidP="00975CC0">
      <w:pPr>
        <w:pStyle w:val="ListParagraph"/>
        <w:numPr>
          <w:ilvl w:val="0"/>
          <w:numId w:val="41"/>
        </w:numPr>
        <w:ind w:firstLineChars="0"/>
        <w:rPr>
          <w:b/>
          <w:bCs/>
        </w:rPr>
      </w:pPr>
      <w:r w:rsidRPr="00975CC0">
        <w:rPr>
          <w:b/>
          <w:bCs/>
          <w:lang w:val="en-US"/>
        </w:rPr>
        <w:t>Option 1: add requirement applicability that RAN4 requirements do not apply when equal priority is configured for different gaps</w:t>
      </w:r>
    </w:p>
    <w:p w14:paraId="1FFAF649" w14:textId="7F4E460F" w:rsidR="00975CC0" w:rsidRPr="00975CC0" w:rsidRDefault="00975CC0" w:rsidP="00975CC0">
      <w:pPr>
        <w:pStyle w:val="ListParagraph"/>
        <w:numPr>
          <w:ilvl w:val="0"/>
          <w:numId w:val="41"/>
        </w:numPr>
        <w:ind w:firstLineChars="0"/>
        <w:rPr>
          <w:b/>
          <w:bCs/>
        </w:rPr>
      </w:pPr>
      <w:r w:rsidRPr="00975CC0">
        <w:rPr>
          <w:b/>
          <w:bCs/>
          <w:lang w:val="en-US"/>
        </w:rPr>
        <w:t xml:space="preserve">Option 2: introduce </w:t>
      </w:r>
      <w:r w:rsidRPr="00975CC0">
        <w:rPr>
          <w:b/>
          <w:bCs/>
          <w:szCs w:val="24"/>
          <w:lang w:eastAsia="zh-CN"/>
        </w:rPr>
        <w:t>gap sharing rule when two gaps configured with equal priority</w:t>
      </w:r>
    </w:p>
    <w:p w14:paraId="6DA8B3A7" w14:textId="2C12A712" w:rsidR="00975CC0" w:rsidRPr="00975CC0" w:rsidRDefault="00975CC0" w:rsidP="00975CC0">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_Ref118282029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Observation </w:t>
      </w:r>
      <w:r w:rsidRPr="00975CC0">
        <w:rPr>
          <w:b/>
          <w:bCs/>
          <w:noProof/>
        </w:rPr>
        <w:t>1</w:t>
      </w:r>
      <w:r w:rsidRPr="00975CC0">
        <w:rPr>
          <w:b/>
          <w:bCs/>
        </w:rPr>
        <w:t>: in R17 NCSG design UE is not required to measured more than one layer.</w:t>
      </w:r>
      <w:r w:rsidRPr="00975CC0">
        <w:rPr>
          <w:rFonts w:cs="v4.2.0"/>
          <w:b/>
          <w:bCs/>
          <w:lang w:val="en-US" w:eastAsia="zh-CN"/>
        </w:rPr>
        <w:fldChar w:fldCharType="end"/>
      </w:r>
    </w:p>
    <w:p w14:paraId="0AC4C4E2" w14:textId="62A02731"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_Ref118282045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6</w:t>
      </w:r>
      <w:r w:rsidRPr="00975CC0">
        <w:rPr>
          <w:rFonts w:hint="eastAsia"/>
          <w:b/>
          <w:bCs/>
          <w:lang w:eastAsia="zh-CN"/>
        </w:rPr>
        <w:t>:</w:t>
      </w:r>
      <w:r w:rsidRPr="00975CC0">
        <w:rPr>
          <w:b/>
          <w:bCs/>
          <w:lang w:eastAsia="zh-CN"/>
        </w:rPr>
        <w:t xml:space="preserve"> </w:t>
      </w:r>
      <w:r w:rsidRPr="00975CC0">
        <w:rPr>
          <w:rFonts w:cs="v4.2.0"/>
          <w:b/>
          <w:bCs/>
          <w:lang w:val="en-US" w:eastAsia="zh-CN"/>
        </w:rPr>
        <w:t>when NCSG collides with another gap, either NCSG or the other gap shall be dropped. UE is not expected to perform measurement simultaneously in the NCSG and the other gap.</w:t>
      </w:r>
      <w:r w:rsidRPr="00975CC0">
        <w:rPr>
          <w:rFonts w:cs="v4.2.0"/>
          <w:b/>
          <w:bCs/>
          <w:lang w:val="en-US" w:eastAsia="zh-CN"/>
        </w:rPr>
        <w:fldChar w:fldCharType="end"/>
      </w:r>
    </w:p>
    <w:p w14:paraId="4688CC09" w14:textId="350C71D8"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_Ref127173609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7</w:t>
      </w:r>
      <w:r w:rsidRPr="00975CC0">
        <w:rPr>
          <w:b/>
          <w:bCs/>
        </w:rPr>
        <w:t xml:space="preserve">: </w:t>
      </w:r>
      <w:r w:rsidRPr="00975CC0">
        <w:rPr>
          <w:b/>
          <w:bCs/>
          <w:lang w:val="en-US" w:eastAsia="zh-CN"/>
        </w:rPr>
        <w:t>no need to define further enhancement on gap collision handling</w:t>
      </w:r>
      <w:r w:rsidRPr="00975CC0">
        <w:rPr>
          <w:rFonts w:hint="eastAsia"/>
          <w:b/>
          <w:bCs/>
          <w:lang w:val="en-US" w:eastAsia="zh-CN"/>
        </w:rPr>
        <w:t xml:space="preserve"> except priority rule</w:t>
      </w:r>
      <w:r w:rsidRPr="00975CC0">
        <w:rPr>
          <w:b/>
          <w:bCs/>
          <w:lang w:eastAsia="zh-CN"/>
        </w:rPr>
        <w:t>.</w:t>
      </w:r>
      <w:r w:rsidRPr="00975CC0">
        <w:rPr>
          <w:rFonts w:cs="v4.2.0"/>
          <w:b/>
          <w:bCs/>
          <w:lang w:val="en-US" w:eastAsia="zh-CN"/>
        </w:rPr>
        <w:fldChar w:fldCharType="end"/>
      </w:r>
    </w:p>
    <w:p w14:paraId="28B0357D" w14:textId="39784CA7" w:rsidR="00975CC0" w:rsidRPr="00975CC0" w:rsidRDefault="00975CC0" w:rsidP="00975CC0">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_Ref118282032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Observation </w:t>
      </w:r>
      <w:r w:rsidRPr="00975CC0">
        <w:rPr>
          <w:b/>
          <w:bCs/>
          <w:noProof/>
        </w:rPr>
        <w:t>2</w:t>
      </w:r>
      <w:r w:rsidRPr="00975CC0">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w:t>
      </w:r>
      <w:r w:rsidRPr="00975CC0">
        <w:rPr>
          <w:rFonts w:cs="v4.2.0"/>
          <w:b/>
          <w:bCs/>
          <w:lang w:val="en-US" w:eastAsia="zh-CN"/>
        </w:rPr>
        <w:fldChar w:fldCharType="end"/>
      </w:r>
    </w:p>
    <w:p w14:paraId="5920DCE1" w14:textId="57216CB2" w:rsidR="00975CC0" w:rsidRPr="00975CC0" w:rsidRDefault="00975CC0" w:rsidP="0041223C">
      <w:pPr>
        <w:jc w:val="both"/>
        <w:rPr>
          <w:rFonts w:cs="v4.2.0"/>
          <w:b/>
          <w:bCs/>
          <w:lang w:val="en-US" w:eastAsia="zh-CN"/>
        </w:rPr>
      </w:pPr>
      <w:r w:rsidRPr="00975CC0">
        <w:rPr>
          <w:rFonts w:cs="v4.2.0"/>
          <w:b/>
          <w:bCs/>
          <w:lang w:val="en-US" w:eastAsia="zh-CN"/>
        </w:rPr>
        <w:fldChar w:fldCharType="begin"/>
      </w:r>
      <w:r w:rsidRPr="00975CC0">
        <w:rPr>
          <w:rFonts w:cs="v4.2.0"/>
          <w:b/>
          <w:bCs/>
          <w:lang w:val="en-US" w:eastAsia="zh-CN"/>
        </w:rPr>
        <w:instrText xml:space="preserve"> REF _Ref127173613 \h </w:instrText>
      </w:r>
      <w:r>
        <w:rPr>
          <w:rFonts w:cs="v4.2.0"/>
          <w:b/>
          <w:bCs/>
          <w:lang w:val="en-US" w:eastAsia="zh-CN"/>
        </w:rPr>
        <w:instrText xml:space="preserve"> \* MERGEFORMAT </w:instrText>
      </w:r>
      <w:r w:rsidRPr="00975CC0">
        <w:rPr>
          <w:rFonts w:cs="v4.2.0"/>
          <w:b/>
          <w:bCs/>
          <w:lang w:val="en-US" w:eastAsia="zh-CN"/>
        </w:rPr>
      </w:r>
      <w:r w:rsidRPr="00975CC0">
        <w:rPr>
          <w:rFonts w:cs="v4.2.0"/>
          <w:b/>
          <w:bCs/>
          <w:lang w:val="en-US" w:eastAsia="zh-CN"/>
        </w:rPr>
        <w:fldChar w:fldCharType="separate"/>
      </w:r>
      <w:r w:rsidRPr="00975CC0">
        <w:rPr>
          <w:b/>
          <w:bCs/>
        </w:rPr>
        <w:t xml:space="preserve">Proposal </w:t>
      </w:r>
      <w:r w:rsidRPr="00975CC0">
        <w:rPr>
          <w:b/>
          <w:bCs/>
          <w:noProof/>
        </w:rPr>
        <w:t>8</w:t>
      </w:r>
      <w:r w:rsidRPr="00975CC0">
        <w:rPr>
          <w:b/>
          <w:bCs/>
        </w:rPr>
        <w:t xml:space="preserve">: </w:t>
      </w:r>
      <w:r w:rsidRPr="00975CC0">
        <w:rPr>
          <w:b/>
          <w:bCs/>
          <w:lang w:val="en-US"/>
        </w:rPr>
        <w:t>a new indication shall be introduced enable support of NCSG for deactivated SCell only.</w:t>
      </w:r>
      <w:r w:rsidRPr="00975CC0">
        <w:rPr>
          <w:rFonts w:cs="v4.2.0"/>
          <w:b/>
          <w:bCs/>
          <w:lang w:val="en-US" w:eastAsia="zh-CN"/>
        </w:rPr>
        <w:fldChar w:fldCharType="end"/>
      </w:r>
    </w:p>
    <w:p w14:paraId="72E53931" w14:textId="20554A40" w:rsidR="00712CC1" w:rsidRPr="00B7162C" w:rsidRDefault="00712CC1" w:rsidP="0041223C">
      <w:pPr>
        <w:pStyle w:val="Heading1"/>
        <w:numPr>
          <w:ilvl w:val="0"/>
          <w:numId w:val="10"/>
        </w:numPr>
        <w:pBdr>
          <w:top w:val="single" w:sz="12" w:space="2" w:color="auto"/>
        </w:pBdr>
        <w:jc w:val="both"/>
        <w:rPr>
          <w:sz w:val="32"/>
        </w:rPr>
      </w:pPr>
      <w:r w:rsidRPr="00B7162C">
        <w:rPr>
          <w:rFonts w:hint="eastAsia"/>
          <w:sz w:val="32"/>
        </w:rPr>
        <w:t>References</w:t>
      </w:r>
    </w:p>
    <w:p w14:paraId="3FB5C910" w14:textId="30D465CE"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12525E" w:rsidRPr="0012525E">
        <w:t>2220359</w:t>
      </w:r>
      <w:r w:rsidR="00D972D0" w:rsidRPr="0012525E">
        <w:rPr>
          <w:lang w:val="en-US" w:eastAsia="zh-CN"/>
        </w:rPr>
        <w:t xml:space="preserve">, </w:t>
      </w:r>
      <w:r w:rsidR="0012525E" w:rsidRPr="0012525E">
        <w:rPr>
          <w:lang w:eastAsia="zh-CN"/>
        </w:rPr>
        <w:t>WF on NR_MG_enh2 Part 1</w:t>
      </w:r>
      <w:r w:rsidR="00D972D0" w:rsidRPr="0012525E">
        <w:rPr>
          <w:lang w:eastAsia="zh-CN"/>
        </w:rPr>
        <w:t>, MediaTek inc.</w:t>
      </w:r>
    </w:p>
    <w:p w14:paraId="7AEE9BD9" w14:textId="2CEA6764" w:rsidR="00E83DC0" w:rsidRPr="00620B8B" w:rsidRDefault="0012525E" w:rsidP="00F87F36">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378D21B3" w14:textId="7CB0A097" w:rsidR="00620B8B" w:rsidRPr="00F87F36" w:rsidRDefault="00620B8B" w:rsidP="00F87F36">
      <w:pPr>
        <w:pStyle w:val="Reference"/>
        <w:keepLines/>
        <w:numPr>
          <w:ilvl w:val="0"/>
          <w:numId w:val="12"/>
        </w:numPr>
        <w:rPr>
          <w:lang w:val="en-CN"/>
        </w:rPr>
      </w:pPr>
      <w:r w:rsidRPr="00CC6FEA">
        <w:rPr>
          <w:szCs w:val="24"/>
          <w:lang w:eastAsia="zh-CN"/>
        </w:rPr>
        <w:t>R4-2214346</w:t>
      </w:r>
      <w:r>
        <w:rPr>
          <w:szCs w:val="24"/>
          <w:lang w:eastAsia="zh-CN"/>
        </w:rPr>
        <w:t xml:space="preserve">, </w:t>
      </w:r>
      <w:r w:rsidRPr="00620B8B">
        <w:rPr>
          <w:bCs/>
          <w:szCs w:val="24"/>
          <w:lang w:eastAsia="zh-CN"/>
        </w:rPr>
        <w:t>WF on further enhancements on measurement gaps and measurements without gaps</w:t>
      </w:r>
      <w:r>
        <w:rPr>
          <w:bCs/>
          <w:szCs w:val="24"/>
          <w:lang w:eastAsia="zh-CN"/>
        </w:rPr>
        <w:t xml:space="preserve">, </w:t>
      </w:r>
      <w:r w:rsidRPr="0012525E">
        <w:rPr>
          <w:lang w:eastAsia="zh-CN"/>
        </w:rPr>
        <w:t>MediaTek inc.</w:t>
      </w:r>
    </w:p>
    <w:sectPr w:rsidR="00620B8B" w:rsidRPr="00F87F36"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D1CE" w14:textId="77777777" w:rsidR="00B17E67" w:rsidRDefault="00B17E67">
      <w:pPr>
        <w:spacing w:after="0"/>
      </w:pPr>
      <w:r>
        <w:separator/>
      </w:r>
    </w:p>
  </w:endnote>
  <w:endnote w:type="continuationSeparator" w:id="0">
    <w:p w14:paraId="59B5160F" w14:textId="77777777" w:rsidR="00B17E67" w:rsidRDefault="00B17E67">
      <w:pPr>
        <w:spacing w:after="0"/>
      </w:pPr>
      <w:r>
        <w:continuationSeparator/>
      </w:r>
    </w:p>
  </w:endnote>
  <w:endnote w:type="continuationNotice" w:id="1">
    <w:p w14:paraId="37B6438E" w14:textId="77777777" w:rsidR="00B17E67" w:rsidRDefault="00B17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467C3" w14:textId="77777777" w:rsidR="00B17E67" w:rsidRDefault="00B17E67">
      <w:pPr>
        <w:spacing w:after="0"/>
      </w:pPr>
      <w:r>
        <w:separator/>
      </w:r>
    </w:p>
  </w:footnote>
  <w:footnote w:type="continuationSeparator" w:id="0">
    <w:p w14:paraId="077C67C0" w14:textId="77777777" w:rsidR="00B17E67" w:rsidRDefault="00B17E67">
      <w:pPr>
        <w:spacing w:after="0"/>
      </w:pPr>
      <w:r>
        <w:continuationSeparator/>
      </w:r>
    </w:p>
  </w:footnote>
  <w:footnote w:type="continuationNotice" w:id="1">
    <w:p w14:paraId="358BF772" w14:textId="77777777" w:rsidR="00B17E67" w:rsidRDefault="00B17E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D24A2"/>
    <w:multiLevelType w:val="hybridMultilevel"/>
    <w:tmpl w:val="EC204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953040"/>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F3E85"/>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9"/>
  </w:num>
  <w:num w:numId="5" w16cid:durableId="648827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6"/>
  </w:num>
  <w:num w:numId="12" w16cid:durableId="1175027039">
    <w:abstractNumId w:val="22"/>
  </w:num>
  <w:num w:numId="13" w16cid:durableId="665591870">
    <w:abstractNumId w:val="1"/>
  </w:num>
  <w:num w:numId="14" w16cid:durableId="1820999206">
    <w:abstractNumId w:val="26"/>
  </w:num>
  <w:num w:numId="15" w16cid:durableId="27068971">
    <w:abstractNumId w:val="12"/>
  </w:num>
  <w:num w:numId="16" w16cid:durableId="1673684540">
    <w:abstractNumId w:val="20"/>
  </w:num>
  <w:num w:numId="17" w16cid:durableId="689647860">
    <w:abstractNumId w:val="3"/>
  </w:num>
  <w:num w:numId="18" w16cid:durableId="836766221">
    <w:abstractNumId w:val="10"/>
  </w:num>
  <w:num w:numId="19" w16cid:durableId="2067408291">
    <w:abstractNumId w:val="32"/>
  </w:num>
  <w:num w:numId="20" w16cid:durableId="648173420">
    <w:abstractNumId w:val="24"/>
  </w:num>
  <w:num w:numId="21" w16cid:durableId="864829629">
    <w:abstractNumId w:val="27"/>
  </w:num>
  <w:num w:numId="22" w16cid:durableId="2002073984">
    <w:abstractNumId w:val="29"/>
  </w:num>
  <w:num w:numId="23" w16cid:durableId="1372269391">
    <w:abstractNumId w:val="2"/>
  </w:num>
  <w:num w:numId="24" w16cid:durableId="86540056">
    <w:abstractNumId w:val="23"/>
  </w:num>
  <w:num w:numId="25" w16cid:durableId="1848398925">
    <w:abstractNumId w:val="0"/>
  </w:num>
  <w:num w:numId="26" w16cid:durableId="268200992">
    <w:abstractNumId w:val="31"/>
  </w:num>
  <w:num w:numId="27" w16cid:durableId="1199899444">
    <w:abstractNumId w:val="5"/>
  </w:num>
  <w:num w:numId="28" w16cid:durableId="2124037151">
    <w:abstractNumId w:val="25"/>
  </w:num>
  <w:num w:numId="29" w16cid:durableId="1176505110">
    <w:abstractNumId w:val="33"/>
  </w:num>
  <w:num w:numId="30" w16cid:durableId="1879048688">
    <w:abstractNumId w:val="21"/>
  </w:num>
  <w:num w:numId="31" w16cid:durableId="1398741903">
    <w:abstractNumId w:val="9"/>
  </w:num>
  <w:num w:numId="32" w16cid:durableId="1789276309">
    <w:abstractNumId w:val="18"/>
  </w:num>
  <w:num w:numId="33" w16cid:durableId="193614665">
    <w:abstractNumId w:val="37"/>
  </w:num>
  <w:num w:numId="34" w16cid:durableId="23554501">
    <w:abstractNumId w:val="16"/>
  </w:num>
  <w:num w:numId="35" w16cid:durableId="57362482">
    <w:abstractNumId w:val="30"/>
  </w:num>
  <w:num w:numId="36" w16cid:durableId="747653175">
    <w:abstractNumId w:val="17"/>
  </w:num>
  <w:num w:numId="37" w16cid:durableId="1645423610">
    <w:abstractNumId w:val="38"/>
  </w:num>
  <w:num w:numId="38" w16cid:durableId="228196596">
    <w:abstractNumId w:val="6"/>
  </w:num>
  <w:num w:numId="39" w16cid:durableId="934435128">
    <w:abstractNumId w:val="14"/>
  </w:num>
  <w:num w:numId="40" w16cid:durableId="1358507189">
    <w:abstractNumId w:val="11"/>
  </w:num>
  <w:num w:numId="41" w16cid:durableId="12192211">
    <w:abstractNumId w:val="13"/>
  </w:num>
  <w:num w:numId="42" w16cid:durableId="851653317">
    <w:abstractNumId w:val="19"/>
  </w:num>
  <w:num w:numId="43" w16cid:durableId="911236397">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332A"/>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8C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1E5"/>
    <w:rsid w:val="003868FB"/>
    <w:rsid w:val="00386D0C"/>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01D"/>
    <w:rsid w:val="00446921"/>
    <w:rsid w:val="004505D5"/>
    <w:rsid w:val="004508F4"/>
    <w:rsid w:val="0045163F"/>
    <w:rsid w:val="0045242A"/>
    <w:rsid w:val="00452702"/>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590"/>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3181"/>
    <w:rsid w:val="00543607"/>
    <w:rsid w:val="005450E0"/>
    <w:rsid w:val="00545314"/>
    <w:rsid w:val="005456A5"/>
    <w:rsid w:val="005458D3"/>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0EC"/>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5DF6"/>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385"/>
    <w:rsid w:val="007525FD"/>
    <w:rsid w:val="00752C30"/>
    <w:rsid w:val="007534BE"/>
    <w:rsid w:val="00753964"/>
    <w:rsid w:val="00754179"/>
    <w:rsid w:val="0075428B"/>
    <w:rsid w:val="00755098"/>
    <w:rsid w:val="00755A68"/>
    <w:rsid w:val="00755C20"/>
    <w:rsid w:val="00755DE8"/>
    <w:rsid w:val="00756D34"/>
    <w:rsid w:val="00756E57"/>
    <w:rsid w:val="00756E8E"/>
    <w:rsid w:val="007577E9"/>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5CC0"/>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A7C"/>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E67"/>
    <w:rsid w:val="00B17F57"/>
    <w:rsid w:val="00B20128"/>
    <w:rsid w:val="00B20A16"/>
    <w:rsid w:val="00B21156"/>
    <w:rsid w:val="00B216C2"/>
    <w:rsid w:val="00B21715"/>
    <w:rsid w:val="00B2295D"/>
    <w:rsid w:val="00B22B36"/>
    <w:rsid w:val="00B22DBA"/>
    <w:rsid w:val="00B2307D"/>
    <w:rsid w:val="00B230C1"/>
    <w:rsid w:val="00B237CE"/>
    <w:rsid w:val="00B2556B"/>
    <w:rsid w:val="00B256BF"/>
    <w:rsid w:val="00B259B0"/>
    <w:rsid w:val="00B26D04"/>
    <w:rsid w:val="00B27401"/>
    <w:rsid w:val="00B27940"/>
    <w:rsid w:val="00B30C0B"/>
    <w:rsid w:val="00B31B14"/>
    <w:rsid w:val="00B32116"/>
    <w:rsid w:val="00B323C7"/>
    <w:rsid w:val="00B32727"/>
    <w:rsid w:val="00B3277E"/>
    <w:rsid w:val="00B32AB9"/>
    <w:rsid w:val="00B33AA4"/>
    <w:rsid w:val="00B33CF9"/>
    <w:rsid w:val="00B33D24"/>
    <w:rsid w:val="00B33DD1"/>
    <w:rsid w:val="00B347CF"/>
    <w:rsid w:val="00B348BC"/>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06B"/>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4694126">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4981</TotalTime>
  <Pages>8</Pages>
  <Words>2726</Words>
  <Characters>15542</Characters>
  <Application>Microsoft Office Word</Application>
  <DocSecurity>0</DocSecurity>
  <Lines>129</Lines>
  <Paragraphs>36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1988</cp:revision>
  <cp:lastPrinted>2016-08-05T18:54:00Z</cp:lastPrinted>
  <dcterms:created xsi:type="dcterms:W3CDTF">2020-08-03T20:20:00Z</dcterms:created>
  <dcterms:modified xsi:type="dcterms:W3CDTF">2023-02-17T08:12:00Z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